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>REGULAMIN ORGANIZACYJNY</w:t>
      </w: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 xml:space="preserve">PODMIOTU LECZNICZEGO </w:t>
      </w: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  <w:r>
        <w:rPr>
          <w:b/>
          <w:bCs/>
        </w:rPr>
        <w:t>SUBLIMED</w:t>
      </w: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 xml:space="preserve">PROWADZONEGO PRZEZ PRZEDSIĘBIORCĘ </w:t>
      </w: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  <w:r w:rsidRPr="009265C2">
        <w:rPr>
          <w:b/>
          <w:bCs/>
        </w:rPr>
        <w:t>SUBLIMED SP. Z O.O. Z SIEDZIBĄ W KRAKOWIE</w:t>
      </w: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Default="00F7222E" w:rsidP="00F7222E">
      <w:pPr>
        <w:spacing w:line="276" w:lineRule="auto"/>
        <w:jc w:val="center"/>
        <w:rPr>
          <w:b/>
          <w:bCs/>
        </w:rPr>
      </w:pPr>
      <w:r w:rsidRPr="002B4B8E">
        <w:rPr>
          <w:b/>
          <w:bCs/>
        </w:rPr>
        <w:t xml:space="preserve">Kraków, dnia </w:t>
      </w:r>
      <w:r>
        <w:rPr>
          <w:b/>
          <w:bCs/>
        </w:rPr>
        <w:t>8 listopada 2017 r.</w:t>
      </w:r>
    </w:p>
    <w:p w:rsidR="00F7222E" w:rsidRDefault="00F7222E" w:rsidP="00F7222E">
      <w:pPr>
        <w:spacing w:line="276" w:lineRule="auto"/>
        <w:jc w:val="center"/>
        <w:rPr>
          <w:b/>
          <w:bCs/>
        </w:rPr>
      </w:pPr>
      <w:r>
        <w:rPr>
          <w:b/>
          <w:bCs/>
        </w:rPr>
        <w:t>z późniejszymi zmianami</w:t>
      </w:r>
      <w:r w:rsidR="00011877">
        <w:rPr>
          <w:b/>
          <w:bCs/>
        </w:rPr>
        <w:t xml:space="preserve"> (2026-01-19)</w:t>
      </w:r>
    </w:p>
    <w:p w:rsidR="00F7222E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spacing w:line="276" w:lineRule="auto"/>
        <w:jc w:val="center"/>
        <w:rPr>
          <w:b/>
          <w:bCs/>
        </w:rPr>
      </w:pPr>
    </w:p>
    <w:p w:rsidR="00F7222E" w:rsidRPr="009265C2" w:rsidRDefault="00F7222E" w:rsidP="00F7222E">
      <w:pPr>
        <w:numPr>
          <w:ilvl w:val="0"/>
          <w:numId w:val="1"/>
        </w:numPr>
        <w:suppressAutoHyphens w:val="0"/>
        <w:spacing w:line="276" w:lineRule="auto"/>
        <w:rPr>
          <w:b/>
        </w:rPr>
      </w:pPr>
      <w:r w:rsidRPr="009265C2">
        <w:rPr>
          <w:b/>
        </w:rPr>
        <w:lastRenderedPageBreak/>
        <w:t>Postanowienia ogólne</w:t>
      </w:r>
    </w:p>
    <w:p w:rsidR="00F7222E" w:rsidRPr="009265C2" w:rsidRDefault="00F7222E" w:rsidP="00F7222E">
      <w:pPr>
        <w:spacing w:line="276" w:lineRule="auto"/>
      </w:pPr>
    </w:p>
    <w:p w:rsidR="00F7222E" w:rsidRDefault="00F7222E" w:rsidP="00F7222E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>
        <w:t xml:space="preserve">Spółka  </w:t>
      </w:r>
      <w:proofErr w:type="spellStart"/>
      <w:r>
        <w:t>Sublimed</w:t>
      </w:r>
      <w:proofErr w:type="spellEnd"/>
      <w:r w:rsidRPr="009265C2">
        <w:t xml:space="preserve"> spółka z ograniczoną odpowiedzialnością z siedzibą w Krakowie, zarejestrowana w Rejestrze Przedsiębiorców przez Sąd Rejonowy dla Krakowa - Śródmieścia w Krakowie Wydział XI Gospodarczy Krajowego Rejestru Sądowego pod numerem KRS </w:t>
      </w:r>
      <w:r w:rsidRPr="009265C2">
        <w:rPr>
          <w:bCs/>
        </w:rPr>
        <w:t>0000694858</w:t>
      </w:r>
      <w:r w:rsidRPr="009265C2">
        <w:t xml:space="preserve">, </w:t>
      </w:r>
      <w:r>
        <w:t xml:space="preserve">zwana dalej Spółką, </w:t>
      </w:r>
      <w:r w:rsidRPr="009265C2">
        <w:t>której przedmiotem działalności  jest  przede  wszystkim  prowadze</w:t>
      </w:r>
      <w:r>
        <w:t xml:space="preserve">nie  działalności  leczniczej, </w:t>
      </w:r>
      <w:r w:rsidRPr="009265C2">
        <w:t xml:space="preserve">prowadzi podmiot leczniczy w rozumieniu Ustawy o działalności leczniczej, o której w ust. </w:t>
      </w:r>
      <w:r>
        <w:t>3</w:t>
      </w:r>
      <w:r w:rsidRPr="009265C2">
        <w:t xml:space="preserve"> punkt a) niniejszego paragrafu, zwanym dalej podmiotem leczniczym.</w:t>
      </w:r>
    </w:p>
    <w:p w:rsidR="00F7222E" w:rsidRPr="009265C2" w:rsidRDefault="00F7222E" w:rsidP="00F7222E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>
        <w:t xml:space="preserve">Spółka  </w:t>
      </w:r>
      <w:proofErr w:type="spellStart"/>
      <w:r>
        <w:t>Sublimed</w:t>
      </w:r>
      <w:proofErr w:type="spellEnd"/>
      <w:r w:rsidRPr="009265C2">
        <w:t xml:space="preserve"> spółka z ograniczoną odpowiedzialnością </w:t>
      </w:r>
      <w:r>
        <w:rPr>
          <w:lang w:eastAsia="en-US"/>
        </w:rPr>
        <w:t>wpisana jest</w:t>
      </w:r>
      <w:r>
        <w:rPr>
          <w:lang w:eastAsia="en-US"/>
        </w:rPr>
        <w:tab/>
        <w:t xml:space="preserve">do Rejestru Podmiotów </w:t>
      </w:r>
      <w:r w:rsidRPr="00C06F07">
        <w:rPr>
          <w:lang w:eastAsia="en-US"/>
        </w:rPr>
        <w:t>Wyko</w:t>
      </w:r>
      <w:r>
        <w:rPr>
          <w:lang w:eastAsia="en-US"/>
        </w:rPr>
        <w:t xml:space="preserve">nujących Działalność Leczniczą prowadzonego przez Wojewodę </w:t>
      </w:r>
      <w:r w:rsidRPr="00C06F07">
        <w:rPr>
          <w:lang w:eastAsia="en-US"/>
        </w:rPr>
        <w:t>Ma</w:t>
      </w:r>
      <w:r>
        <w:rPr>
          <w:lang w:eastAsia="en-US"/>
        </w:rPr>
        <w:t>łopolskiego pod nr Księgi 000000196161, oznaczenie Organu</w:t>
      </w:r>
      <w:r>
        <w:rPr>
          <w:lang w:eastAsia="en-US"/>
        </w:rPr>
        <w:tab/>
        <w:t>W-12,</w:t>
      </w:r>
      <w:r>
        <w:rPr>
          <w:lang w:eastAsia="en-US"/>
        </w:rPr>
        <w:tab/>
        <w:t xml:space="preserve">                               o identyfikatorze </w:t>
      </w:r>
      <w:r w:rsidRPr="00C06F07">
        <w:rPr>
          <w:lang w:eastAsia="en-US"/>
        </w:rPr>
        <w:t>terytorialnym</w:t>
      </w:r>
      <w:r>
        <w:rPr>
          <w:lang w:eastAsia="en-US"/>
        </w:rPr>
        <w:t xml:space="preserve"> 1261049.</w:t>
      </w:r>
    </w:p>
    <w:p w:rsidR="00F7222E" w:rsidRPr="009265C2" w:rsidRDefault="00F7222E" w:rsidP="00F7222E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  <w:rPr>
          <w:lang w:eastAsia="en-US"/>
        </w:rPr>
      </w:pPr>
      <w:r w:rsidRPr="009265C2">
        <w:t xml:space="preserve">Przedsiębiorstwo podmiotu leczniczego, celem odróżnienia od firmy spółki podmiotu leczniczego będzie nosiło nazwę </w:t>
      </w:r>
      <w:proofErr w:type="spellStart"/>
      <w:r>
        <w:t>Sublimed</w:t>
      </w:r>
      <w:proofErr w:type="spellEnd"/>
      <w:r>
        <w:t>.</w:t>
      </w:r>
    </w:p>
    <w:p w:rsidR="00F7222E" w:rsidRPr="009265C2" w:rsidRDefault="00F7222E" w:rsidP="00F7222E">
      <w:pPr>
        <w:pStyle w:val="Bezodstpw"/>
        <w:numPr>
          <w:ilvl w:val="0"/>
          <w:numId w:val="3"/>
        </w:numPr>
        <w:suppressAutoHyphens w:val="0"/>
        <w:spacing w:line="276" w:lineRule="auto"/>
        <w:jc w:val="both"/>
      </w:pPr>
      <w:r w:rsidRPr="009265C2">
        <w:t>Podmiot  leczniczy,  działa</w:t>
      </w:r>
      <w:r w:rsidRPr="009265C2">
        <w:tab/>
        <w:t>na podstawie obowiązujących aktów prawnych, w  tym                     w szczególności:</w:t>
      </w:r>
      <w:r w:rsidRPr="009265C2">
        <w:tab/>
      </w:r>
      <w:r w:rsidRPr="009265C2">
        <w:tab/>
      </w:r>
      <w:r w:rsidRPr="009265C2">
        <w:tab/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 w:hanging="425"/>
        <w:jc w:val="both"/>
      </w:pPr>
      <w:r>
        <w:t>u</w:t>
      </w:r>
      <w:r w:rsidRPr="009265C2">
        <w:t>stawy  z  dnia  15  kwietnia 2011r.  o  działalności  leczniczej,  zwanej dalej U</w:t>
      </w:r>
      <w:r>
        <w:t>stawą                                        o działalności leczniczej;</w:t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15 września 2000 r. Kodeks spółek handlowych</w:t>
      </w:r>
      <w:r>
        <w:t>;</w:t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27 sierpnia 2004 r. o świadczeniach opieki zdrowotnej finansowanych ze środków publicznych</w:t>
      </w:r>
      <w:r>
        <w:t>;</w:t>
      </w:r>
    </w:p>
    <w:p w:rsidR="00F7222E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stawy z dnia 6 listopada 2008 r. o prawach pacj</w:t>
      </w:r>
      <w:r>
        <w:t>enta i Rzeczniku Prawa Pacjenta;</w:t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u</w:t>
      </w:r>
      <w:r w:rsidRPr="009265C2">
        <w:t>mowy Spółki</w:t>
      </w:r>
      <w:r>
        <w:t>;</w:t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i</w:t>
      </w:r>
      <w:r w:rsidRPr="009265C2">
        <w:t>nnych przepisów dotyczących spółek, podmiotów leczniczych oraz innych obowiązujących przepisów dotyczących ochrony zdrowia i przepisów wydanych na ich podstawie</w:t>
      </w:r>
      <w:r>
        <w:t>;</w:t>
      </w:r>
    </w:p>
    <w:p w:rsidR="00F7222E" w:rsidRPr="009265C2" w:rsidRDefault="00F7222E" w:rsidP="00F7222E">
      <w:pPr>
        <w:pStyle w:val="Bezodstpw"/>
        <w:numPr>
          <w:ilvl w:val="0"/>
          <w:numId w:val="4"/>
        </w:numPr>
        <w:suppressAutoHyphens w:val="0"/>
        <w:spacing w:line="276" w:lineRule="auto"/>
        <w:ind w:left="709"/>
        <w:jc w:val="both"/>
      </w:pPr>
      <w:r>
        <w:t>n</w:t>
      </w:r>
      <w:r w:rsidRPr="009265C2">
        <w:t>iniejszego regulaminu.</w:t>
      </w:r>
    </w:p>
    <w:p w:rsidR="00F7222E" w:rsidRPr="009265C2" w:rsidRDefault="00F7222E" w:rsidP="00F7222E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  <w:rPr>
          <w:lang w:eastAsia="en-US"/>
        </w:rPr>
      </w:pPr>
      <w:r w:rsidRPr="009265C2">
        <w:t>Sprawy dotyczące sposobu i warunków udzielania świadczeń zdrowotnych przez podmiot leczniczy nieuregulowane w Ustawie o działalności leczniczej, określa niniejszy Regulamin organizacyjny, zwany także Regulaminem.</w:t>
      </w:r>
    </w:p>
    <w:p w:rsidR="00F7222E" w:rsidRPr="009265C2" w:rsidRDefault="00F7222E" w:rsidP="00F7222E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</w:pPr>
      <w:r w:rsidRPr="009265C2">
        <w:t>Regulamin ustala Zarząd Spółki.</w:t>
      </w:r>
    </w:p>
    <w:p w:rsidR="00F7222E" w:rsidRPr="009265C2" w:rsidRDefault="00F7222E" w:rsidP="00F7222E">
      <w:pPr>
        <w:pStyle w:val="Akapitzlist"/>
        <w:numPr>
          <w:ilvl w:val="0"/>
          <w:numId w:val="3"/>
        </w:numPr>
        <w:suppressAutoHyphens w:val="0"/>
        <w:spacing w:after="160" w:line="276" w:lineRule="auto"/>
        <w:jc w:val="both"/>
      </w:pPr>
      <w:r w:rsidRPr="009265C2">
        <w:t>Regulamin określa w szczególności: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firmę podmiotu leczniczego;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cele i zadania podmiotu leczniczego;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strukturę organizacyjną przedsiębiorstwa podmiotu leczniczego;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rodzaj działalności leczniczej oraz zakres udzielanych świadczeń zdrowotnych;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miejsce udzielania świadczeń zdrowotnych;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przebieg procesu udzielania świadczeń zdrowotnych, z zapewnieniem właściwej dostępności i jakości tych świadczeń w jednostkach lub komórkach organizacyjnych przedsiębiorstwa podmiotu;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 xml:space="preserve">organizację i zadania poszczególnych jednostek lub komórek organizacyjnych przedsiębiorstwa podmiotu oraz warunki współdziałania tych jednostek lub komórek dla zapewnienia sprawnego i efektywnego funkcjonowania podmiotu pod względem </w:t>
      </w:r>
      <w:r w:rsidRPr="009265C2">
        <w:lastRenderedPageBreak/>
        <w:t>diagnostyczno-leczniczym, pielęgnacyjnym, rehabilitacyjnym i administracyjno-gospodarczym;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warunki współdziałania z innymi podmiotami wykonującymi działalność leczniczą                w zakresie zapewnienia prawidłowości diagnostyki, leczenia, pielęgnacji i rehabilitacji pacjentów oraz ciągłości przebiegu procesu udzielania świadczeń zdrowotnych;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wysokość opłaty za udostępnienie dokumentacji medycznej ustalonej w sposób określony w art. 28 ust. 4 ustawy z dnia 6 listopada 2008 r. o prawach pacjenta                                     i Rzeczniku Praw Pacjenta;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organizację procesu udzielania świadczeń zdrowotnych w przypadku pobierania opłat;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wysokość opłat za udzielane świadczenia zdrowotne inne niż finansowane ze środków publicznych;</w:t>
      </w:r>
    </w:p>
    <w:p w:rsidR="00F7222E" w:rsidRPr="009265C2" w:rsidRDefault="00F7222E" w:rsidP="00F7222E">
      <w:pPr>
        <w:pStyle w:val="Akapitzlist"/>
        <w:numPr>
          <w:ilvl w:val="0"/>
          <w:numId w:val="5"/>
        </w:numPr>
        <w:suppressAutoHyphens w:val="0"/>
        <w:spacing w:after="160" w:line="276" w:lineRule="auto"/>
        <w:jc w:val="both"/>
      </w:pPr>
      <w:r w:rsidRPr="009265C2">
        <w:t>sposób kierowania jednostkami lub komórkami organizacyjnymi przedsiębiorstwa podmiotu.</w:t>
      </w:r>
    </w:p>
    <w:p w:rsidR="00F7222E" w:rsidRPr="009265C2" w:rsidRDefault="00F7222E" w:rsidP="00F7222E">
      <w:pPr>
        <w:widowControl w:val="0"/>
        <w:spacing w:line="276" w:lineRule="auto"/>
        <w:jc w:val="both"/>
      </w:pPr>
    </w:p>
    <w:p w:rsidR="00F7222E" w:rsidRPr="009265C2" w:rsidRDefault="00F7222E" w:rsidP="00F7222E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Cele i zadania podmiotu leczniczego</w:t>
      </w:r>
    </w:p>
    <w:p w:rsidR="00F7222E" w:rsidRPr="009265C2" w:rsidRDefault="00F7222E" w:rsidP="00F7222E">
      <w:pPr>
        <w:spacing w:line="276" w:lineRule="auto"/>
        <w:jc w:val="both"/>
      </w:pPr>
    </w:p>
    <w:p w:rsidR="00F7222E" w:rsidRPr="009265C2" w:rsidRDefault="00F7222E" w:rsidP="00F7222E">
      <w:pPr>
        <w:numPr>
          <w:ilvl w:val="0"/>
          <w:numId w:val="6"/>
        </w:numPr>
        <w:suppressAutoHyphens w:val="0"/>
        <w:spacing w:line="276" w:lineRule="auto"/>
        <w:jc w:val="both"/>
      </w:pPr>
      <w:r w:rsidRPr="009265C2">
        <w:t xml:space="preserve">Celem </w:t>
      </w:r>
      <w:r>
        <w:t>podmiotu leczniczego</w:t>
      </w:r>
      <w:r w:rsidRPr="009265C2">
        <w:t xml:space="preserve"> jest udzielanie ambulatoryjnych świadczeń zdrowotnych </w:t>
      </w:r>
      <w:r>
        <w:t xml:space="preserve">                   </w:t>
      </w:r>
      <w:r w:rsidRPr="009265C2">
        <w:t xml:space="preserve">w zakresie działań służących ratowaniu, przywróceniu i poprawie zdrowia oraz innych działań medycznych wynikających z procesu leczenia lub przepisów odrębnych regulujących zasady ich wykonywania, a także profilaktyka i promocja zdrowia. </w:t>
      </w:r>
    </w:p>
    <w:p w:rsidR="00F7222E" w:rsidRPr="009265C2" w:rsidRDefault="00F7222E" w:rsidP="00F7222E">
      <w:pPr>
        <w:numPr>
          <w:ilvl w:val="0"/>
          <w:numId w:val="6"/>
        </w:numPr>
        <w:suppressAutoHyphens w:val="0"/>
        <w:spacing w:line="276" w:lineRule="auto"/>
        <w:jc w:val="both"/>
      </w:pPr>
      <w:r w:rsidRPr="009265C2">
        <w:t>Do zadań podmiotu leczniczego w szczególności należą: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 xml:space="preserve">udzielanie świadczeń zdrowotnych zgodnie ze specjalizacją danej komórki organizacyjnej oraz potrzebami zdrowotnymi pacjentów, 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zapewnienie fachowej opieki lekarskiej i pielęgniarskiej, zgodnej z przyjętymi standardami postępowania, sprzyjającej sprawnemu przebiegowi rozpoznawania oraz leczenia chorób u przyjmowanych pacjentów,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orzekanie o stanie zdrowia pacjentów wg obowiązujących przepisów,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prowadzenie na bieżąco obowiązującej dokumentacji medycznej,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hanging="796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realizacja zadań z zakresu promocji zdrowia,</w:t>
      </w:r>
    </w:p>
    <w:p w:rsidR="00F7222E" w:rsidRPr="00843B58" w:rsidRDefault="00F7222E" w:rsidP="00F7222E">
      <w:pPr>
        <w:pStyle w:val="Akapitzlist"/>
        <w:numPr>
          <w:ilvl w:val="1"/>
          <w:numId w:val="6"/>
        </w:numPr>
        <w:tabs>
          <w:tab w:val="clear" w:pos="1080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>dokonywanie bieżących analiz prowadzonej działalności,</w:t>
      </w:r>
    </w:p>
    <w:p w:rsidR="00F7222E" w:rsidRPr="00F6625D" w:rsidRDefault="00F7222E" w:rsidP="00F7222E">
      <w:pPr>
        <w:pStyle w:val="Akapitzlist"/>
        <w:numPr>
          <w:ilvl w:val="1"/>
          <w:numId w:val="6"/>
        </w:numPr>
        <w:tabs>
          <w:tab w:val="clear" w:pos="1080"/>
          <w:tab w:val="num" w:pos="709"/>
        </w:tabs>
        <w:suppressAutoHyphens w:val="0"/>
        <w:ind w:left="709" w:hanging="425"/>
        <w:jc w:val="both"/>
        <w:rPr>
          <w:szCs w:val="28"/>
          <w:lang w:eastAsia="pl-PL"/>
        </w:rPr>
      </w:pPr>
      <w:r w:rsidRPr="00843B58">
        <w:rPr>
          <w:szCs w:val="28"/>
          <w:lang w:eastAsia="pl-PL"/>
        </w:rPr>
        <w:t xml:space="preserve">stosowanie się do zarządzeń i instrukcji Kierownictwa oraz organów </w:t>
      </w:r>
      <w:r w:rsidRPr="00F6625D">
        <w:rPr>
          <w:szCs w:val="28"/>
          <w:lang w:eastAsia="pl-PL"/>
        </w:rPr>
        <w:t>uprawnionych do kontroli zgodnie z obowiązującymi przepisami.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t xml:space="preserve">Pacjent uzyskuje </w:t>
      </w:r>
      <w:r w:rsidRPr="009265C2">
        <w:rPr>
          <w:rFonts w:eastAsia="TimesNewRoman"/>
        </w:rPr>
        <w:t>ś</w:t>
      </w:r>
      <w:r w:rsidRPr="009265C2">
        <w:t>wiadczenie zdrowotne zgodnie ze swoimi potrzebami zdrowotnymi, aktualnym stanem wiedzy, dostępnymi metodami i środkami zapobiegania, rozpoznawania i leczenia zgodnie z  należytą starannością.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Świadczenia mogą być udzielane pacjentom bezpłatnie w przypadku zawarcia przez podmiot leczniczy umowy o udzielanie świadczeń opieki zdrowotnej z dysponentem środków publicznych oraz umów cywilnoprawnych zawartych z innymi instytucjami, osobami prawnymi, na rzecz osób uprawnionych do tych świadczeń. 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W pozostałych przypadkach, nie wymienionych </w:t>
      </w:r>
      <w:r>
        <w:rPr>
          <w:rFonts w:eastAsia="Arial"/>
        </w:rPr>
        <w:t>w punkcie powyżej</w:t>
      </w:r>
      <w:r w:rsidRPr="009265C2">
        <w:rPr>
          <w:rFonts w:eastAsia="Arial"/>
        </w:rPr>
        <w:t>, świadczenia udzielane są odpłatnie. Przed udzielaniem ww. świadczeń pacjent zostanie poinformowany o kosztach związanych z udzielonymi mu świadczeniami zdrowotnymi. Wysokość opłat za świadczenia zdrowotne określona jest</w:t>
      </w:r>
      <w:r>
        <w:rPr>
          <w:rFonts w:eastAsia="Arial"/>
        </w:rPr>
        <w:t xml:space="preserve"> w cenniku dostępnym w rejestracji.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 xml:space="preserve">Zadania określone powyżej wykonywane są przez personel podmiotu leczniczego, posiadający wymagane przepisami odrębnymi kwalifikacje zawodowe. 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lastRenderedPageBreak/>
        <w:t xml:space="preserve">Świadczenia zdrowotne udzielane są z zachowaniem należytej staranności, zgodnie ze wskazaniami aktualnej wiedzy medycznej, respektując prawa pacjenta oraz zgodnie                         z zasadami etyki zawodowej. 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Pomieszczenia oraz wyposażenie przedsiębiorstwa w sprzęt odpowiadający wymaganiom fachowym, sanitarnym i standardom określonym w odrębnych przepisach.</w:t>
      </w:r>
    </w:p>
    <w:p w:rsidR="00F7222E" w:rsidRPr="009265C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Aparatura i sprzęt przedsiębiorstwa są wprowadzone do obrotu i używania zgodnie                              z obowiązującymi przepisami.</w:t>
      </w:r>
    </w:p>
    <w:p w:rsidR="00F7222E" w:rsidRPr="006A1D82" w:rsidRDefault="00F7222E" w:rsidP="00F7222E">
      <w:pPr>
        <w:pStyle w:val="Akapitzlist"/>
        <w:numPr>
          <w:ilvl w:val="0"/>
          <w:numId w:val="6"/>
        </w:numPr>
        <w:spacing w:line="276" w:lineRule="auto"/>
        <w:jc w:val="both"/>
        <w:rPr>
          <w:rFonts w:eastAsia="Arial"/>
        </w:rPr>
      </w:pPr>
      <w:r w:rsidRPr="009265C2">
        <w:rPr>
          <w:rFonts w:eastAsia="Arial"/>
        </w:rPr>
        <w:t>Podmiot leczniczy w realizacji swoich zadań może współpracować z innymi podmiotami wykonującymi działalność leczniczą, organizacjami społecznymi, fundacjami, stowarzyszeniami naukowymi i innymi instytucjami, których statutowym zadaniem jest działanie na rzecz zdrowia społeczeństwa.</w:t>
      </w:r>
    </w:p>
    <w:p w:rsidR="00F7222E" w:rsidRPr="009265C2" w:rsidRDefault="00F7222E" w:rsidP="00F7222E">
      <w:pPr>
        <w:spacing w:line="276" w:lineRule="auto"/>
        <w:jc w:val="both"/>
        <w:rPr>
          <w:rFonts w:eastAsia="Arial"/>
        </w:rPr>
      </w:pPr>
    </w:p>
    <w:p w:rsidR="00F7222E" w:rsidRPr="009265C2" w:rsidRDefault="00F7222E" w:rsidP="00F7222E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Miejsc</w:t>
      </w:r>
      <w:r>
        <w:rPr>
          <w:b/>
        </w:rPr>
        <w:t>e</w:t>
      </w:r>
      <w:r w:rsidRPr="009265C2">
        <w:rPr>
          <w:b/>
        </w:rPr>
        <w:t xml:space="preserve"> udzielania świadczeń zdrowotnych</w:t>
      </w:r>
    </w:p>
    <w:p w:rsidR="00F7222E" w:rsidRPr="009265C2" w:rsidRDefault="00F7222E" w:rsidP="00F7222E">
      <w:pPr>
        <w:spacing w:line="276" w:lineRule="auto"/>
        <w:jc w:val="both"/>
      </w:pPr>
    </w:p>
    <w:p w:rsidR="00F7222E" w:rsidRPr="009265C2" w:rsidRDefault="00F7222E" w:rsidP="00F7222E">
      <w:pPr>
        <w:numPr>
          <w:ilvl w:val="1"/>
          <w:numId w:val="1"/>
        </w:numPr>
        <w:suppressAutoHyphens w:val="0"/>
        <w:spacing w:line="276" w:lineRule="auto"/>
        <w:ind w:left="426" w:hanging="426"/>
        <w:jc w:val="both"/>
      </w:pPr>
      <w:r w:rsidRPr="009265C2">
        <w:t>Siedzibą Spółki i podmiotu leczniczego jest miasto Kraków.</w:t>
      </w:r>
    </w:p>
    <w:p w:rsidR="00F7222E" w:rsidRPr="009265C2" w:rsidRDefault="00F7222E" w:rsidP="00F7222E">
      <w:pPr>
        <w:numPr>
          <w:ilvl w:val="1"/>
          <w:numId w:val="1"/>
        </w:numPr>
        <w:suppressAutoHyphens w:val="0"/>
        <w:spacing w:line="276" w:lineRule="auto"/>
        <w:ind w:left="426" w:hanging="426"/>
        <w:jc w:val="both"/>
      </w:pPr>
      <w:r w:rsidRPr="009265C2">
        <w:t xml:space="preserve">Udzielanie ambulatoryjnych świadczeń zdrowotnych odbywa się w pomieszczeniach przedsiębiorstwa podmiotu leczniczego, które znajdują się w następującej lokalizacji:                   ul. Skwerowa 44, </w:t>
      </w:r>
      <w:r w:rsidRPr="009265C2">
        <w:rPr>
          <w:rFonts w:eastAsiaTheme="minorHAnsi"/>
          <w:lang w:eastAsia="en-US"/>
        </w:rPr>
        <w:t>30-317 Kraków.</w:t>
      </w:r>
    </w:p>
    <w:p w:rsidR="00F7222E" w:rsidRPr="009265C2" w:rsidRDefault="00F7222E" w:rsidP="00F7222E">
      <w:pPr>
        <w:widowControl w:val="0"/>
        <w:spacing w:line="276" w:lineRule="auto"/>
        <w:jc w:val="both"/>
      </w:pPr>
    </w:p>
    <w:p w:rsidR="00F7222E" w:rsidRPr="009265C2" w:rsidRDefault="00F7222E" w:rsidP="00F7222E">
      <w:pPr>
        <w:numPr>
          <w:ilvl w:val="0"/>
          <w:numId w:val="1"/>
        </w:numPr>
        <w:suppressAutoHyphens w:val="0"/>
        <w:spacing w:line="276" w:lineRule="auto"/>
        <w:jc w:val="both"/>
        <w:rPr>
          <w:b/>
        </w:rPr>
      </w:pPr>
      <w:r w:rsidRPr="009265C2">
        <w:rPr>
          <w:b/>
        </w:rPr>
        <w:t>Struktura organizacyjna przedsiębiorstwa podmiotu leczniczego</w:t>
      </w:r>
    </w:p>
    <w:p w:rsidR="00F7222E" w:rsidRPr="009265C2" w:rsidRDefault="00F7222E" w:rsidP="00F7222E">
      <w:pPr>
        <w:spacing w:line="276" w:lineRule="auto"/>
        <w:jc w:val="both"/>
      </w:pPr>
    </w:p>
    <w:p w:rsidR="00F7222E" w:rsidRPr="009265C2" w:rsidRDefault="00F7222E" w:rsidP="00F7222E">
      <w:pPr>
        <w:numPr>
          <w:ilvl w:val="0"/>
          <w:numId w:val="7"/>
        </w:numPr>
        <w:suppressAutoHyphens w:val="0"/>
        <w:spacing w:line="276" w:lineRule="auto"/>
        <w:jc w:val="both"/>
      </w:pPr>
      <w:r w:rsidRPr="009265C2">
        <w:t xml:space="preserve">W skład przedsiębiorstwa podmiotu leczniczego wchodzą następujące </w:t>
      </w:r>
      <w:r w:rsidRPr="00391EF9">
        <w:t>zakłady lecznicze</w:t>
      </w:r>
      <w:r>
        <w:t xml:space="preserve">                   i</w:t>
      </w:r>
      <w:r w:rsidRPr="009265C2">
        <w:t xml:space="preserve"> komórki organizacyjne:</w:t>
      </w:r>
    </w:p>
    <w:p w:rsidR="00F7222E" w:rsidRPr="009265C2" w:rsidRDefault="00F7222E" w:rsidP="00F7222E">
      <w:pPr>
        <w:pStyle w:val="Akapitzlist"/>
        <w:suppressAutoHyphens w:val="0"/>
        <w:spacing w:line="276" w:lineRule="auto"/>
        <w:ind w:left="284"/>
        <w:jc w:val="both"/>
      </w:pPr>
      <w:proofErr w:type="spellStart"/>
      <w:r>
        <w:t>Sublimed</w:t>
      </w:r>
      <w:proofErr w:type="spellEnd"/>
      <w:r w:rsidRPr="009265C2">
        <w:t xml:space="preserve"> – będąca </w:t>
      </w:r>
      <w:r w:rsidRPr="00391EF9">
        <w:t>zakładem leczniczym</w:t>
      </w:r>
      <w:r>
        <w:t>, w skład którego</w:t>
      </w:r>
      <w:r w:rsidRPr="009265C2">
        <w:t xml:space="preserve"> wchodzą następujące komórki organizacyjne:</w:t>
      </w:r>
    </w:p>
    <w:p w:rsidR="00F7222E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endokrynologiczna (1030)</w:t>
      </w:r>
    </w:p>
    <w:p w:rsidR="00F7222E" w:rsidRPr="009A201D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chorób naczyń (1120)</w:t>
      </w:r>
    </w:p>
    <w:p w:rsidR="00F7222E" w:rsidRPr="009A201D" w:rsidRDefault="00F7222E" w:rsidP="00F7222E">
      <w:pPr>
        <w:pStyle w:val="Akapitzlist"/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dermatologiczna (1200)</w:t>
      </w:r>
    </w:p>
    <w:p w:rsidR="00F7222E" w:rsidRPr="009A201D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położniczo-ginekologiczna (1450)</w:t>
      </w:r>
    </w:p>
    <w:p w:rsidR="00F7222E" w:rsidRPr="009A201D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Poradnia chirurgii ogólnej (1500)</w:t>
      </w:r>
    </w:p>
    <w:p w:rsidR="00F7222E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 xml:space="preserve">Poradnia </w:t>
      </w:r>
      <w:r>
        <w:t>chirurgii plastycznej</w:t>
      </w:r>
      <w:r w:rsidRPr="009A201D">
        <w:t xml:space="preserve"> (1</w:t>
      </w:r>
      <w:r>
        <w:t>550</w:t>
      </w:r>
      <w:r w:rsidRPr="009A201D">
        <w:t>)</w:t>
      </w:r>
    </w:p>
    <w:p w:rsidR="00F7222E" w:rsidRPr="009A201D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urologiczna (1640)</w:t>
      </w:r>
    </w:p>
    <w:p w:rsidR="00F7222E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 w:rsidRPr="009A201D">
        <w:t>Gabinet diagnostyczno-zabiegowy (1950)</w:t>
      </w:r>
    </w:p>
    <w:p w:rsidR="00F7222E" w:rsidRDefault="00F7222E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 xml:space="preserve"> Poradnia laryngologiczna (1610)</w:t>
      </w:r>
    </w:p>
    <w:p w:rsidR="00B42082" w:rsidRDefault="00B42082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ortopedyczna (1580)</w:t>
      </w:r>
    </w:p>
    <w:p w:rsidR="00B42082" w:rsidRDefault="00B42082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Pracownia USG (7210)</w:t>
      </w:r>
    </w:p>
    <w:p w:rsidR="00B42082" w:rsidRDefault="00B42082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Pracownia fizjoterapii (1310)</w:t>
      </w:r>
    </w:p>
    <w:p w:rsidR="00433C9B" w:rsidRDefault="00433C9B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diabetologiczna</w:t>
      </w:r>
      <w:r w:rsidR="00793F89">
        <w:t xml:space="preserve"> (1020)</w:t>
      </w:r>
    </w:p>
    <w:p w:rsidR="00433C9B" w:rsidRDefault="00433C9B" w:rsidP="00F7222E">
      <w:pPr>
        <w:numPr>
          <w:ilvl w:val="0"/>
          <w:numId w:val="8"/>
        </w:numPr>
        <w:suppressAutoHyphens w:val="0"/>
        <w:spacing w:line="276" w:lineRule="auto"/>
        <w:jc w:val="both"/>
      </w:pPr>
      <w:r>
        <w:t>Poradnia leczenia bólu</w:t>
      </w:r>
      <w:r w:rsidR="00793F89">
        <w:t xml:space="preserve"> (1222)</w:t>
      </w:r>
    </w:p>
    <w:p w:rsidR="00F7222E" w:rsidRDefault="00F7222E" w:rsidP="00F7222E">
      <w:pPr>
        <w:suppressAutoHyphens w:val="0"/>
        <w:spacing w:line="276" w:lineRule="auto"/>
        <w:ind w:left="1068"/>
        <w:jc w:val="both"/>
      </w:pPr>
    </w:p>
    <w:p w:rsidR="00F7222E" w:rsidRPr="009265C2" w:rsidRDefault="00F7222E" w:rsidP="00F7222E">
      <w:pPr>
        <w:pStyle w:val="Akapitzlist"/>
        <w:numPr>
          <w:ilvl w:val="0"/>
          <w:numId w:val="7"/>
        </w:numPr>
        <w:spacing w:line="276" w:lineRule="auto"/>
        <w:jc w:val="both"/>
        <w:rPr>
          <w:lang w:eastAsia="en-US"/>
        </w:rPr>
      </w:pPr>
      <w:r w:rsidRPr="009265C2">
        <w:t>Kierownikiem podmiotu leczniczego w rozumieniu art. 2 ust. 2 pkt 1 Ustawy o działalności leczniczej jest Zarząd Spółki.</w:t>
      </w:r>
    </w:p>
    <w:p w:rsidR="00F7222E" w:rsidRPr="009265C2" w:rsidRDefault="00F7222E" w:rsidP="00F7222E">
      <w:pPr>
        <w:pStyle w:val="Akapitzlist"/>
        <w:numPr>
          <w:ilvl w:val="0"/>
          <w:numId w:val="7"/>
        </w:numPr>
        <w:spacing w:line="276" w:lineRule="auto"/>
        <w:jc w:val="both"/>
        <w:rPr>
          <w:lang w:eastAsia="en-US"/>
        </w:rPr>
      </w:pPr>
      <w:r w:rsidRPr="009265C2">
        <w:t>Zarząd Spółki może wyznaczyć: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1134"/>
        </w:tabs>
        <w:spacing w:line="276" w:lineRule="auto"/>
        <w:ind w:left="1134" w:hanging="425"/>
        <w:jc w:val="both"/>
      </w:pPr>
      <w:r w:rsidRPr="009265C2">
        <w:lastRenderedPageBreak/>
        <w:t>dyrektora przedsiębiorstwa podmiotu leczniczego kierującego działalnością przedsiębiorstwa podmiotu leczniczego</w:t>
      </w:r>
      <w:r>
        <w:t>,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1134"/>
        </w:tabs>
        <w:spacing w:line="276" w:lineRule="auto"/>
        <w:ind w:left="1134" w:hanging="425"/>
        <w:jc w:val="both"/>
      </w:pPr>
      <w:r w:rsidRPr="009265C2">
        <w:t>kierowników poszczególnych komórek organizacyjnych.</w:t>
      </w:r>
    </w:p>
    <w:p w:rsidR="00F7222E" w:rsidRPr="009265C2" w:rsidRDefault="00F7222E" w:rsidP="00F7222E">
      <w:pPr>
        <w:pStyle w:val="Akapitzlist"/>
        <w:numPr>
          <w:ilvl w:val="0"/>
          <w:numId w:val="7"/>
        </w:numPr>
        <w:spacing w:line="276" w:lineRule="auto"/>
        <w:jc w:val="both"/>
      </w:pPr>
      <w:r w:rsidRPr="009265C2">
        <w:t>Osoby zajmujące stanowiska kierownicze o których mowa w ust. 3 zobowiązane są do planowania, organizowania, nadzorowania oraz kontroli funkcjonalnej działalności tej części (lub całości) przedsiębiorstwa podmiotu leczniczego, do której kierowania został powołany. W szczególności do obowiązków i uprawnień takiej osoby należy: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kierowanie pracą podległych tej części </w:t>
      </w:r>
      <w:r>
        <w:t>(lub całości) przedsiębiorstwa p</w:t>
      </w:r>
      <w:r w:rsidRPr="009265C2">
        <w:t>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rozdział zadań i środków do ich wykonania, z uwzględnieniem ich rangi, priorytetu, kwalifikacji fachowych i obciążenia pracą bieżącą bezpośrednich wykonawców,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proponowanie wewnętrznej organizacji pod</w:t>
      </w:r>
      <w:r>
        <w:t>ległej części przedsiębiorstwa p</w:t>
      </w:r>
      <w:r w:rsidRPr="009265C2">
        <w:t>odmiotu leczniczego komórki oraz rozdziału stałych zadań poszczególnym pracownikom,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nadzór nad efektywnością i skutecznością działania podl</w:t>
      </w:r>
      <w:r>
        <w:t>egłych części przedsiębiorstwa p</w:t>
      </w:r>
      <w:r w:rsidRPr="009265C2">
        <w:t>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nadzór służbowy nad wykonywanymi przez podległych pracowników zadaniami oraz udzielanie im w miarę potrzeb wyjaśnień, wskazówek i instruktażu zawodowego,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przestrzeganie przy realizacji zadań dyscypliny ekonomicznej i finansowej,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nadzór nad warunkami pracy pracowników, z uwzględnieniem przepisów BHP </w:t>
      </w:r>
      <w:r>
        <w:t xml:space="preserve">                    </w:t>
      </w:r>
      <w:r w:rsidRPr="009265C2">
        <w:t>i P.POŻ.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 xml:space="preserve">wprowadzanie nowoprzyjętych pracowników w zakres realizowanych zadań </w:t>
      </w:r>
      <w:r>
        <w:t xml:space="preserve">                              </w:t>
      </w:r>
      <w:r w:rsidRPr="009265C2">
        <w:t>i nadzór nad przebiegiem ich adaptacji w zespole,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inspirowanie i wspieranie rozwoju zawodowego podległych pracowników,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analizowanie i doskonalenie struktury zatrudnienia w podległ</w:t>
      </w:r>
      <w:r>
        <w:t>ych częściach przedsiębiorstwa p</w:t>
      </w:r>
      <w:r w:rsidRPr="009265C2">
        <w:t>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przestrzeganie oraz nadzorowanie przestrzegania przez podległych pracowników przepisów prawa, wewnętrznych aktów normatywnych i obowiązujących norm etycznych,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ocenianie pracowników podległych części przedsiębiorstwa podmiotu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opiniowanie kandydatów do pracy w podległych częściach przedsiębiorstwa podmiotu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wydawanie podległym pracownikom poleceń służbowych w zakresie zadań przypisanych podległym częściom przedsiębiorstwa podmiotu leczniczego,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wyznaczanie podległym pracownikom stałych obowiązków i doraźnych zadań oraz ocena ich realizacji,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wnioskowanie w sprawie nagradzania lub karania podległych pracowników,</w:t>
      </w:r>
    </w:p>
    <w:p w:rsidR="00F7222E" w:rsidRPr="009265C2" w:rsidRDefault="00F7222E" w:rsidP="00F7222E">
      <w:pPr>
        <w:pStyle w:val="Akapitzlist"/>
        <w:numPr>
          <w:ilvl w:val="1"/>
          <w:numId w:val="6"/>
        </w:numPr>
        <w:spacing w:line="276" w:lineRule="auto"/>
        <w:jc w:val="both"/>
      </w:pPr>
      <w:r w:rsidRPr="009265C2">
        <w:t>decydowanie o: sposobie wykonywania zadań przydzielonych podległym częściom przedsiębiorstwa podmiotu leczniczego z uwzględnieniem prawidłowej współpracy z innymi jednostkami i komórkami organizacyjnymi, organizacji pracy i jej podziale w podległych częściach przedsiębiorstwa podmiotu leczniczego, podpisywaniu dokumentów zgodnie z przyznanymi uprawnieniami, doraźnym w razie nagłej potrzeby delegowaniu części posiadanych uprawnień poszczególnym pracownikom.</w:t>
      </w:r>
    </w:p>
    <w:p w:rsidR="00F7222E" w:rsidRPr="009265C2" w:rsidRDefault="00F7222E" w:rsidP="00F7222E">
      <w:pPr>
        <w:pStyle w:val="Akapitzlist"/>
        <w:numPr>
          <w:ilvl w:val="0"/>
          <w:numId w:val="7"/>
        </w:numPr>
        <w:spacing w:line="276" w:lineRule="auto"/>
        <w:jc w:val="both"/>
      </w:pPr>
      <w:r w:rsidRPr="009265C2">
        <w:lastRenderedPageBreak/>
        <w:t>Szczegółowe zakresy obowiązków, uprawnień i odpowiedzialności poszczególnych pracowników znajdują się w aktach osobowych.</w:t>
      </w:r>
    </w:p>
    <w:p w:rsidR="00F7222E" w:rsidRPr="009265C2" w:rsidRDefault="00F7222E" w:rsidP="00F7222E">
      <w:pPr>
        <w:spacing w:line="276" w:lineRule="auto"/>
      </w:pPr>
    </w:p>
    <w:p w:rsidR="00F7222E" w:rsidRPr="00EB513C" w:rsidRDefault="00F7222E" w:rsidP="00F7222E">
      <w:pPr>
        <w:numPr>
          <w:ilvl w:val="0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  <w:rPr>
          <w:b/>
        </w:rPr>
      </w:pPr>
      <w:r w:rsidRPr="009265C2">
        <w:rPr>
          <w:b/>
        </w:rPr>
        <w:t>Przebieg procesu udzielania świadczeń zdrowotnych w jednostkach i komórkach organizacyjnych podmiotu leczniczego</w:t>
      </w:r>
    </w:p>
    <w:p w:rsidR="00F7222E" w:rsidRPr="009265C2" w:rsidRDefault="00F7222E" w:rsidP="00F7222E">
      <w:pPr>
        <w:spacing w:line="276" w:lineRule="auto"/>
        <w:jc w:val="both"/>
      </w:pPr>
    </w:p>
    <w:p w:rsidR="00F7222E" w:rsidRPr="009265C2" w:rsidRDefault="00F7222E" w:rsidP="00F7222E">
      <w:pPr>
        <w:pStyle w:val="Akapitzlist"/>
        <w:numPr>
          <w:ilvl w:val="0"/>
          <w:numId w:val="9"/>
        </w:numPr>
        <w:tabs>
          <w:tab w:val="clear" w:pos="1080"/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Podmiot leczniczy organizuje przebieg procesu udzielania świadczeń w sposób zapewniający pacjentom najdogodniejszą formę korzystania ze świadczeń, właściwą ich dostępność, a także właściwą jakość udzielanych świadczeń.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zdrowotne udzielane są wyłącznie przez pracowników medycznych, którzy posiadają odpowiednie kwalifikacje do wykonywania świadczeń, potwierdzone dyplomami, certyfikatami i spełniających odpowiednie wymagania zdrowotne.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są udzielane w dni robocze i w godzinach według ustalonego harmonogram</w:t>
      </w:r>
      <w:r>
        <w:t>u</w:t>
      </w:r>
      <w:r w:rsidRPr="009265C2">
        <w:t>. Harmonogram podaje się do wiadomości pacjentów w sposób zwyczajowo przyjęty, to jest na tablicy w miejscu ogólnodostępnym w pomieszczeniach przedsiębiorstwa podmiotu leczniczego.</w:t>
      </w:r>
    </w:p>
    <w:p w:rsidR="00F7222E" w:rsidRPr="00734F38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734F38">
        <w:t>Podmiot leczniczy udziela świadczeń zdrowotnych bezpłatnie</w:t>
      </w:r>
      <w:r>
        <w:t xml:space="preserve"> lub </w:t>
      </w:r>
      <w:r w:rsidRPr="00734F38">
        <w:t>odpłatnie</w:t>
      </w:r>
      <w:r>
        <w:t xml:space="preserve">. Płatność odbywa się w rejestracji podmiotu leczniczego za pomocą gotówki, karty płatniczej lub systemu ratalnego </w:t>
      </w:r>
      <w:proofErr w:type="spellStart"/>
      <w:r>
        <w:t>MediRaty</w:t>
      </w:r>
      <w:proofErr w:type="spellEnd"/>
      <w:r>
        <w:t xml:space="preserve">. 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Rejestracja pacjentów dokonywana jest na podstawie zgłoszenia: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 w:rsidRPr="009265C2">
        <w:t>osobistego lub  za pośrednictwem osoby trzeciej w miejscu udzielania świadczenia,</w:t>
      </w:r>
    </w:p>
    <w:p w:rsidR="00F7222E" w:rsidRDefault="00F7222E" w:rsidP="00F7222E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>
        <w:t>telefonicznego,</w:t>
      </w:r>
    </w:p>
    <w:p w:rsidR="00F7222E" w:rsidRDefault="00F7222E" w:rsidP="00F7222E">
      <w:pPr>
        <w:pStyle w:val="Akapitzlist"/>
        <w:numPr>
          <w:ilvl w:val="2"/>
          <w:numId w:val="1"/>
        </w:numPr>
        <w:tabs>
          <w:tab w:val="left" w:pos="709"/>
          <w:tab w:val="num" w:pos="993"/>
        </w:tabs>
        <w:suppressAutoHyphens w:val="0"/>
        <w:spacing w:line="276" w:lineRule="auto"/>
        <w:ind w:left="993" w:hanging="284"/>
        <w:jc w:val="both"/>
      </w:pPr>
      <w:r>
        <w:t xml:space="preserve">za pośrednictwem strony internetowej </w:t>
      </w:r>
      <w:hyperlink r:id="rId7" w:history="1">
        <w:r w:rsidRPr="00683576">
          <w:rPr>
            <w:rStyle w:val="Hipercze"/>
          </w:rPr>
          <w:t>http://sublimed.pl/</w:t>
        </w:r>
      </w:hyperlink>
    </w:p>
    <w:p w:rsidR="00F7222E" w:rsidRPr="00011877" w:rsidRDefault="00F7222E" w:rsidP="00F7222E">
      <w:pPr>
        <w:pStyle w:val="Akapitzlist"/>
        <w:numPr>
          <w:ilvl w:val="2"/>
          <w:numId w:val="1"/>
        </w:numPr>
        <w:tabs>
          <w:tab w:val="clear" w:pos="1942"/>
          <w:tab w:val="left" w:pos="709"/>
        </w:tabs>
        <w:suppressAutoHyphens w:val="0"/>
        <w:spacing w:line="276" w:lineRule="auto"/>
        <w:ind w:left="993" w:hanging="284"/>
        <w:jc w:val="both"/>
        <w:rPr>
          <w:rStyle w:val="Hipercze"/>
          <w:color w:val="auto"/>
          <w:u w:val="none"/>
        </w:rPr>
      </w:pPr>
      <w:r>
        <w:t xml:space="preserve">za pośrednictwem portalu </w:t>
      </w:r>
      <w:hyperlink r:id="rId8" w:history="1">
        <w:r w:rsidRPr="000C52C2">
          <w:rPr>
            <w:rStyle w:val="Hipercze"/>
          </w:rPr>
          <w:t>https://www.znanylekarz.pl</w:t>
        </w:r>
      </w:hyperlink>
      <w:r>
        <w:rPr>
          <w:rStyle w:val="Hipercze"/>
        </w:rPr>
        <w:t xml:space="preserve"> </w:t>
      </w:r>
    </w:p>
    <w:p w:rsidR="00011877" w:rsidRDefault="00011877" w:rsidP="00F7222E">
      <w:pPr>
        <w:pStyle w:val="Akapitzlist"/>
        <w:numPr>
          <w:ilvl w:val="2"/>
          <w:numId w:val="1"/>
        </w:numPr>
        <w:tabs>
          <w:tab w:val="clear" w:pos="1942"/>
          <w:tab w:val="left" w:pos="709"/>
        </w:tabs>
        <w:suppressAutoHyphens w:val="0"/>
        <w:spacing w:line="276" w:lineRule="auto"/>
        <w:ind w:left="993" w:hanging="284"/>
        <w:jc w:val="both"/>
      </w:pPr>
      <w:r w:rsidRPr="00A52BD7">
        <w:rPr>
          <w:rStyle w:val="Hipercze"/>
          <w:color w:val="auto"/>
          <w:u w:val="none"/>
        </w:rPr>
        <w:t>za pośrednictwem</w:t>
      </w:r>
      <w:r w:rsidRPr="00A52BD7">
        <w:rPr>
          <w:rStyle w:val="Hipercze"/>
          <w:color w:val="auto"/>
        </w:rPr>
        <w:t xml:space="preserve"> </w:t>
      </w:r>
      <w:r>
        <w:rPr>
          <w:rStyle w:val="Hipercze"/>
        </w:rPr>
        <w:t>www.</w:t>
      </w:r>
      <w:r w:rsidR="00A52BD7">
        <w:rPr>
          <w:rStyle w:val="Hipercze"/>
        </w:rPr>
        <w:t>aplikacja.medyc.pl</w:t>
      </w:r>
    </w:p>
    <w:p w:rsidR="00F7222E" w:rsidRDefault="00F7222E" w:rsidP="00F7222E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>Pacjent zobowiązany jest do odwołania wizyty najpóźniej na 24 godziny przed umówionym terminem.</w:t>
      </w:r>
      <w:r w:rsidRPr="00BD4B29">
        <w:t xml:space="preserve"> </w:t>
      </w:r>
    </w:p>
    <w:p w:rsidR="00F7222E" w:rsidRPr="009265C2" w:rsidRDefault="00F7222E" w:rsidP="00F7222E">
      <w:pPr>
        <w:pStyle w:val="Akapitzlist"/>
        <w:numPr>
          <w:ilvl w:val="0"/>
          <w:numId w:val="9"/>
        </w:numPr>
        <w:tabs>
          <w:tab w:val="clear" w:pos="1080"/>
          <w:tab w:val="num" w:pos="426"/>
          <w:tab w:val="left" w:pos="709"/>
        </w:tabs>
        <w:suppressAutoHyphens w:val="0"/>
        <w:spacing w:line="276" w:lineRule="auto"/>
        <w:ind w:left="426" w:hanging="426"/>
        <w:jc w:val="both"/>
      </w:pPr>
      <w:r>
        <w:t xml:space="preserve">W przypadku nagminnego niezgłaszania się na wizytę bez jej wcześniejszego odwołania podmiot leczniczy zastrzega sobie prawo do odmowy wyznaczenia terminu kolejnej wizyty. W przypadku zabiegów pakietowych brak odwołania umówionego zabiegu na 24 godziny przed umówionym terminem </w:t>
      </w:r>
      <w:r w:rsidRPr="007E5148">
        <w:t>wizyty</w:t>
      </w:r>
      <w:r>
        <w:t xml:space="preserve"> traktuje się, jako wykonanie usługi.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W rejestracji pacjent zobowiązany jest okazać:</w:t>
      </w:r>
    </w:p>
    <w:p w:rsidR="00F7222E" w:rsidRPr="009265C2" w:rsidRDefault="00F7222E" w:rsidP="00F7222E">
      <w:pPr>
        <w:numPr>
          <w:ilvl w:val="0"/>
          <w:numId w:val="10"/>
        </w:numPr>
        <w:suppressAutoHyphens w:val="0"/>
        <w:spacing w:line="276" w:lineRule="auto"/>
        <w:jc w:val="both"/>
      </w:pPr>
      <w:r w:rsidRPr="00447A8C">
        <w:t>skierowanie od Partnera Medycznego</w:t>
      </w:r>
      <w:r w:rsidRPr="009265C2">
        <w:t xml:space="preserve"> – w przypadku gdy umowa pomiędzy </w:t>
      </w:r>
      <w:r>
        <w:t>podmiotem leczniczym</w:t>
      </w:r>
      <w:r w:rsidRPr="009265C2">
        <w:t xml:space="preserve"> a Partnerem Medycznym przewiduje udzielenie świad</w:t>
      </w:r>
      <w:r>
        <w:t>czenia na podstawie skierowania;</w:t>
      </w:r>
    </w:p>
    <w:p w:rsidR="00F7222E" w:rsidRPr="009265C2" w:rsidRDefault="00F7222E" w:rsidP="00F7222E">
      <w:pPr>
        <w:numPr>
          <w:ilvl w:val="0"/>
          <w:numId w:val="10"/>
        </w:numPr>
        <w:suppressAutoHyphens w:val="0"/>
        <w:spacing w:line="276" w:lineRule="auto"/>
        <w:jc w:val="both"/>
      </w:pPr>
      <w:r w:rsidRPr="00447A8C">
        <w:t>dowód tożsamości</w:t>
      </w:r>
      <w:r w:rsidRPr="009265C2">
        <w:t xml:space="preserve"> – w każdym przypadku</w:t>
      </w:r>
      <w:r>
        <w:t>,</w:t>
      </w:r>
      <w:r w:rsidRPr="009265C2">
        <w:t xml:space="preserve"> gdy istnieje potrzeba potwierdzenia tożsamości osoby.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9265C2">
        <w:t xml:space="preserve">W </w:t>
      </w:r>
      <w:r>
        <w:t>r</w:t>
      </w:r>
      <w:r w:rsidRPr="009265C2">
        <w:t>ejestracji pacjent zobowiązany jest złożyć pisemne oświadczenie o upoważnieniu określonej osoby do wglądu w dokumentację medyczną za życia pacjenta i po jego śmierci (lub o nieupoważnieniu nikogo), a także o zgodzie na udzielenie św</w:t>
      </w:r>
      <w:r>
        <w:t>iadczeń zdrowotnych, zgodnie z art. 17 i a</w:t>
      </w:r>
      <w:r w:rsidRPr="009265C2">
        <w:t>rt. 26 ustawy z dnia 6.11.2008</w:t>
      </w:r>
      <w:r>
        <w:t xml:space="preserve"> </w:t>
      </w:r>
      <w:r w:rsidRPr="009265C2">
        <w:t>r. o prawach pacjenta i Rzeczniku Praw Pacjenta.</w:t>
      </w:r>
    </w:p>
    <w:p w:rsidR="00F7222E" w:rsidRPr="009265C2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9265C2">
        <w:lastRenderedPageBreak/>
        <w:t>W przypadku świadczeń udziel</w:t>
      </w:r>
      <w:r>
        <w:t>a</w:t>
      </w:r>
      <w:r w:rsidRPr="009265C2">
        <w:t xml:space="preserve">nych pacjentom na podstawie umów zawartych </w:t>
      </w:r>
      <w:r>
        <w:t xml:space="preserve">                                   </w:t>
      </w:r>
      <w:r w:rsidRPr="009265C2">
        <w:t>z prywatnymi ubezpieczycielami pacjent nie ponosi kosztów tych świadczeń lecz firma ubezpieczeniowa.</w:t>
      </w:r>
    </w:p>
    <w:p w:rsidR="00F7222E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 w:rsidRPr="009265C2">
        <w:t xml:space="preserve">W przypadku świadczeń udzielanych odpłatnie, opłata pobierana jest </w:t>
      </w:r>
      <w:r>
        <w:t xml:space="preserve">po wykonaniu </w:t>
      </w:r>
      <w:r w:rsidRPr="009265C2">
        <w:t>świadczenia</w:t>
      </w:r>
      <w:r>
        <w:t>.</w:t>
      </w:r>
    </w:p>
    <w:p w:rsidR="00F7222E" w:rsidRDefault="00F7222E" w:rsidP="00F7222E">
      <w:pPr>
        <w:numPr>
          <w:ilvl w:val="0"/>
          <w:numId w:val="9"/>
        </w:numPr>
        <w:tabs>
          <w:tab w:val="clear" w:pos="1080"/>
          <w:tab w:val="num" w:pos="426"/>
        </w:tabs>
        <w:suppressAutoHyphens w:val="0"/>
        <w:spacing w:line="276" w:lineRule="auto"/>
        <w:ind w:left="426" w:hanging="426"/>
        <w:jc w:val="both"/>
        <w:rPr>
          <w:lang w:eastAsia="pl-PL"/>
        </w:rPr>
      </w:pPr>
      <w:r>
        <w:t xml:space="preserve">Pacjent ma możliwość wykupienia bonu upominkowego, który upoważnia do skorzystania ze wszystkich usług oferowanych przez podmiot leczniczy. Bon upominkowy jest ważny 3 miesiące od dnia wykupienia i  można go wykorzystać podczas jednej lub kilku wizyt. Pacjent umawiając się na wizytę jest zobligowany do podania numeru bonu upominkowego i jego przestawienia w trakcie rozliczenia za skorzystanie z wybranych usług.  </w:t>
      </w:r>
    </w:p>
    <w:p w:rsidR="00140FC7" w:rsidRPr="0080495B" w:rsidRDefault="00F7222E" w:rsidP="00140FC7">
      <w:pPr>
        <w:pStyle w:val="Akapitzlist"/>
        <w:numPr>
          <w:ilvl w:val="0"/>
          <w:numId w:val="19"/>
        </w:numPr>
        <w:suppressAutoHyphens w:val="0"/>
        <w:spacing w:after="160" w:line="259" w:lineRule="auto"/>
        <w:rPr>
          <w:rFonts w:cstheme="minorHAnsi"/>
        </w:rPr>
      </w:pPr>
      <w:r>
        <w:t xml:space="preserve">Pacjent ma możliwość otrzymania e-recepty  bez wizyty w gabinecie na zasadach jak poniżej: </w:t>
      </w:r>
      <w:r>
        <w:br/>
        <w:t xml:space="preserve">- E-recepta wystawiania jest wyłącznie dla pacjentów kontynuujących leczenie w </w:t>
      </w:r>
      <w:r w:rsidR="00140FC7">
        <w:t xml:space="preserve">podmiocie leczniczym </w:t>
      </w:r>
      <w:proofErr w:type="spellStart"/>
      <w:r>
        <w:t>Sublimed</w:t>
      </w:r>
      <w:proofErr w:type="spellEnd"/>
      <w:r>
        <w:t xml:space="preserve">  </w:t>
      </w:r>
      <w:r>
        <w:br/>
        <w:t xml:space="preserve">- E-recepta wystawiana jest wyłącznie pacjentom, których czas od ostatniej wizyty </w:t>
      </w:r>
      <w:r>
        <w:br/>
        <w:t xml:space="preserve">stacjonarnej w placówce nie przekroczył 3 miesięcy, oraz po otrzymaniu pozytywnej decyzji lekarza przepisującego leczenie </w:t>
      </w:r>
      <w:r>
        <w:br/>
        <w:t xml:space="preserve">- Możliwość skorzystania e-recepty bez wizyty w gabinecie, nie dotyczy pacjentów, których kolejne wizyty związane są z koniecznością dostarczenia wyników badań lub bezpośredniego badania lekarskiego </w:t>
      </w:r>
      <w:r>
        <w:br/>
        <w:t xml:space="preserve">- Maksymalna ilość leku wystawiona na recepcie może zapewnić podtrzymanie leczenia przez 3 miesiące. </w:t>
      </w:r>
      <w:r>
        <w:br/>
        <w:t xml:space="preserve">- E- recepta jest wystawiana tylko w uzasadnionych przypadkach. W przeciwnym razie </w:t>
      </w:r>
      <w:r>
        <w:br/>
        <w:t xml:space="preserve">wpłacana kwota jest zwracana na konto wpłacającego. </w:t>
      </w:r>
      <w:r>
        <w:br/>
        <w:t xml:space="preserve">- Czas na wystawienie recepty do 7 dni roboczych. </w:t>
      </w:r>
      <w:r>
        <w:br/>
        <w:t xml:space="preserve">- E-recepta zostanie wystawiona na podany przez pacjenta adres e-mail, tylko po spełnieniu powyższych warunków, dokonaniu opłaty na konto </w:t>
      </w:r>
      <w:r w:rsidR="00140FC7" w:rsidRPr="0080495B">
        <w:rPr>
          <w:rFonts w:cstheme="minorHAnsi"/>
        </w:rPr>
        <w:t xml:space="preserve">przelewem na rachunek bankowy </w:t>
      </w:r>
      <w:proofErr w:type="spellStart"/>
      <w:r w:rsidR="00140FC7" w:rsidRPr="0080495B">
        <w:rPr>
          <w:rFonts w:cstheme="minorHAnsi"/>
        </w:rPr>
        <w:t>Sublimed</w:t>
      </w:r>
      <w:proofErr w:type="spellEnd"/>
      <w:r w:rsidR="00140FC7" w:rsidRPr="0080495B">
        <w:rPr>
          <w:rFonts w:cstheme="minorHAnsi"/>
        </w:rPr>
        <w:t xml:space="preserve"> sp. z o.o. o numerze: : </w:t>
      </w:r>
      <w:r w:rsidR="00140FC7" w:rsidRPr="0080495B">
        <w:rPr>
          <w:rFonts w:cstheme="minorHAnsi"/>
          <w:color w:val="000000"/>
          <w:shd w:val="clear" w:color="auto" w:fill="FFFFFF"/>
        </w:rPr>
        <w:t xml:space="preserve">PL61 1750 0012 0000 0000 3983 4189 BNP </w:t>
      </w:r>
      <w:proofErr w:type="spellStart"/>
      <w:r w:rsidR="00140FC7" w:rsidRPr="0080495B">
        <w:rPr>
          <w:rFonts w:cstheme="minorHAnsi"/>
          <w:color w:val="000000"/>
          <w:shd w:val="clear" w:color="auto" w:fill="FFFFFF"/>
        </w:rPr>
        <w:t>Pariba</w:t>
      </w:r>
      <w:r w:rsidR="00140FC7" w:rsidRPr="0080495B">
        <w:rPr>
          <w:rFonts w:cstheme="minorHAnsi"/>
        </w:rPr>
        <w:t>s</w:t>
      </w:r>
      <w:proofErr w:type="spellEnd"/>
      <w:r w:rsidR="00140FC7" w:rsidRPr="0080495B">
        <w:rPr>
          <w:rFonts w:cstheme="minorHAnsi"/>
        </w:rPr>
        <w:t xml:space="preserve"> wówczas jednak należy na adres </w:t>
      </w:r>
      <w:hyperlink r:id="rId9">
        <w:r w:rsidR="00140FC7" w:rsidRPr="0080495B">
          <w:rPr>
            <w:rStyle w:val="czeinternetowe"/>
            <w:rFonts w:cstheme="minorHAnsi"/>
          </w:rPr>
          <w:t>recepcja@sublimed.pl</w:t>
        </w:r>
      </w:hyperlink>
      <w:r w:rsidR="00140FC7" w:rsidRPr="0080495B">
        <w:rPr>
          <w:rFonts w:cstheme="minorHAnsi"/>
        </w:rPr>
        <w:t xml:space="preserve"> przesłać, w terminie 3 dni od dnia uiszczenia zapłaty, potwierdzenie wykonania przelewu, lub</w:t>
      </w:r>
    </w:p>
    <w:p w:rsidR="00F7222E" w:rsidRPr="00140FC7" w:rsidRDefault="00140FC7" w:rsidP="00140FC7">
      <w:pPr>
        <w:pStyle w:val="Akapitzlist"/>
        <w:suppressAutoHyphens w:val="0"/>
        <w:spacing w:after="160" w:line="259" w:lineRule="auto"/>
        <w:rPr>
          <w:rFonts w:cstheme="minorHAnsi"/>
        </w:rPr>
      </w:pPr>
      <w:r w:rsidRPr="0080495B">
        <w:rPr>
          <w:rFonts w:cstheme="minorHAnsi"/>
        </w:rPr>
        <w:t>telefonicznie, za pomocą płatności BLIK na numer konta bankowego</w:t>
      </w:r>
      <w:r w:rsidR="00F7222E">
        <w:br/>
        <w:t xml:space="preserve">Koszt </w:t>
      </w:r>
      <w:r>
        <w:t>w</w:t>
      </w:r>
      <w:r w:rsidR="00F7222E">
        <w:t>ystawieni</w:t>
      </w:r>
      <w:r>
        <w:t>a</w:t>
      </w:r>
      <w:r w:rsidR="00F7222E">
        <w:t xml:space="preserve"> e-recepty zgodny z cennikiem na </w:t>
      </w:r>
      <w:hyperlink r:id="rId10" w:history="1">
        <w:r w:rsidR="00F7222E">
          <w:rPr>
            <w:rStyle w:val="Hipercze"/>
          </w:rPr>
          <w:t>www.sublimed.pl/cennik</w:t>
        </w:r>
      </w:hyperlink>
    </w:p>
    <w:p w:rsidR="00F7222E" w:rsidRDefault="00F7222E" w:rsidP="00F7222E">
      <w:pPr>
        <w:suppressAutoHyphens w:val="0"/>
        <w:spacing w:line="276" w:lineRule="auto"/>
        <w:ind w:left="426"/>
        <w:jc w:val="both"/>
        <w:rPr>
          <w:lang w:eastAsia="pl-PL"/>
        </w:rPr>
      </w:pPr>
    </w:p>
    <w:p w:rsidR="00F7222E" w:rsidRPr="009265C2" w:rsidRDefault="00F7222E" w:rsidP="00F7222E">
      <w:pPr>
        <w:suppressAutoHyphens w:val="0"/>
        <w:spacing w:line="276" w:lineRule="auto"/>
        <w:ind w:left="426"/>
        <w:jc w:val="both"/>
        <w:rPr>
          <w:lang w:eastAsia="pl-PL"/>
        </w:rPr>
      </w:pPr>
    </w:p>
    <w:p w:rsidR="00F7222E" w:rsidRPr="009265C2" w:rsidRDefault="00F7222E" w:rsidP="00F7222E">
      <w:pPr>
        <w:numPr>
          <w:ilvl w:val="0"/>
          <w:numId w:val="1"/>
        </w:numPr>
        <w:suppressAutoHyphens w:val="0"/>
        <w:spacing w:line="276" w:lineRule="auto"/>
        <w:ind w:left="426" w:hanging="426"/>
        <w:jc w:val="both"/>
        <w:rPr>
          <w:b/>
        </w:rPr>
      </w:pPr>
      <w:r w:rsidRPr="009265C2">
        <w:rPr>
          <w:b/>
        </w:rPr>
        <w:t>Organizacja i zadania poszczególnych komórek organizacyjnych przedsiębiorstwa podmiotu leczniczego</w:t>
      </w:r>
    </w:p>
    <w:p w:rsidR="00F7222E" w:rsidRPr="009265C2" w:rsidRDefault="00F7222E" w:rsidP="00F7222E">
      <w:pPr>
        <w:spacing w:line="276" w:lineRule="auto"/>
        <w:jc w:val="both"/>
      </w:pPr>
    </w:p>
    <w:p w:rsidR="00F7222E" w:rsidRPr="009265C2" w:rsidRDefault="00F7222E" w:rsidP="00F7222E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 xml:space="preserve">Komórki organizacyjne podmiotu leczniczego, o których mowa w rozdziale IV </w:t>
      </w:r>
      <w:r>
        <w:t>ust.</w:t>
      </w:r>
      <w:r w:rsidRPr="009265C2">
        <w:t xml:space="preserve"> 1 współdziałają z sobą w celu zapewnienia właściwej opieki nad pacjentami znajdującymi się pod opieką podmiotu leczniczego.</w:t>
      </w:r>
    </w:p>
    <w:p w:rsidR="00F7222E" w:rsidRPr="009265C2" w:rsidRDefault="00F7222E" w:rsidP="00F7222E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>W ra</w:t>
      </w:r>
      <w:r>
        <w:t xml:space="preserve">zie dostrzeżenia przez </w:t>
      </w:r>
      <w:r w:rsidRPr="009265C2">
        <w:t>pracownika niepokojących go objawów stanu zdrowia pacjenta, niezwłocznie informuje o tym lekarza w celu podjęcia właściwych działań.</w:t>
      </w:r>
    </w:p>
    <w:p w:rsidR="00F7222E" w:rsidRPr="009265C2" w:rsidRDefault="00F7222E" w:rsidP="00F7222E">
      <w:pPr>
        <w:numPr>
          <w:ilvl w:val="0"/>
          <w:numId w:val="2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Do zadań komórek organizacyjnych należą w szczególności:</w:t>
      </w:r>
    </w:p>
    <w:p w:rsidR="00F7222E" w:rsidRPr="00704BDD" w:rsidRDefault="00F7222E" w:rsidP="00F7222E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lastRenderedPageBreak/>
        <w:t xml:space="preserve">Poradnia </w:t>
      </w:r>
      <w:r>
        <w:t>endokrynologiczna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endokrynologicznych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chorób naczyń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chorób naczyniowych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</w:p>
    <w:p w:rsidR="00F7222E" w:rsidRDefault="00F7222E" w:rsidP="00F7222E">
      <w:pPr>
        <w:suppressAutoHyphens w:val="0"/>
        <w:spacing w:line="276" w:lineRule="auto"/>
        <w:ind w:left="720"/>
        <w:jc w:val="both"/>
      </w:pPr>
    </w:p>
    <w:p w:rsidR="00F7222E" w:rsidRPr="00704BDD" w:rsidRDefault="00F7222E" w:rsidP="00F7222E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dermatologiczna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dermatologicznych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Przeprowadzanie procedur z zakresu medycyny estetycznej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Przeprowadzanie procedur z zakresu laseroterapii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Poradnia położniczo-ginekologiczna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>Diagnostyka i leczenie chorób ginekologiczny</w:t>
      </w:r>
      <w:r>
        <w:t>ch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>Opieka nad pacjentką ciężarną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>
        <w:t>Przeprowadzenie zabiegów z tzw. ginekologii estetycznej</w:t>
      </w:r>
    </w:p>
    <w:p w:rsidR="00F7222E" w:rsidRPr="00704BDD" w:rsidRDefault="00F7222E" w:rsidP="00F7222E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Poradnia chirurgii ogólnej</w:t>
      </w:r>
    </w:p>
    <w:p w:rsidR="00F7222E" w:rsidRPr="00704BDD" w:rsidRDefault="00F7222E" w:rsidP="00F7222E">
      <w:pPr>
        <w:pStyle w:val="Akapitzlist"/>
        <w:numPr>
          <w:ilvl w:val="0"/>
          <w:numId w:val="18"/>
        </w:numPr>
        <w:suppressAutoHyphens w:val="0"/>
        <w:spacing w:line="276" w:lineRule="auto"/>
        <w:ind w:left="1134" w:hanging="425"/>
        <w:jc w:val="both"/>
      </w:pPr>
      <w:r w:rsidRPr="00704BDD">
        <w:t>Diagnostyka i leczenie schorzeń chirurgicznych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chirurgii plastycznej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</w:t>
      </w:r>
      <w:r>
        <w:t>schorzeń chirurgicznych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 xml:space="preserve">Poradnia </w:t>
      </w:r>
      <w:r>
        <w:t>urologiczna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 xml:space="preserve">Diagnostyka i leczenie schorzeń </w:t>
      </w:r>
      <w:r>
        <w:t>urologicznych</w:t>
      </w:r>
      <w:r w:rsidRPr="00704BDD">
        <w:t xml:space="preserve"> 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pacjenta</w:t>
      </w:r>
    </w:p>
    <w:p w:rsidR="00F7222E" w:rsidRPr="00704BDD" w:rsidRDefault="00F7222E" w:rsidP="00F7222E">
      <w:pPr>
        <w:numPr>
          <w:ilvl w:val="1"/>
          <w:numId w:val="12"/>
        </w:numPr>
        <w:suppressAutoHyphens w:val="0"/>
        <w:spacing w:line="276" w:lineRule="auto"/>
        <w:jc w:val="both"/>
      </w:pPr>
      <w:r w:rsidRPr="00704BDD">
        <w:t>Edukacja personelu medycznego i pomocniczego</w:t>
      </w:r>
    </w:p>
    <w:p w:rsidR="00F7222E" w:rsidRPr="00704BDD" w:rsidRDefault="00F7222E" w:rsidP="00F7222E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04BDD">
        <w:t>Gabinet diagnostyczno-zabiegowy</w:t>
      </w:r>
    </w:p>
    <w:p w:rsidR="00F7222E" w:rsidRDefault="00F7222E" w:rsidP="00F7222E">
      <w:pPr>
        <w:suppressAutoHyphens w:val="0"/>
        <w:ind w:left="705"/>
        <w:rPr>
          <w:lang w:eastAsia="pl-PL"/>
        </w:rPr>
      </w:pPr>
      <w:r w:rsidRPr="00704BDD">
        <w:rPr>
          <w:sz w:val="25"/>
          <w:szCs w:val="25"/>
          <w:lang w:eastAsia="pl-PL"/>
        </w:rPr>
        <w:lastRenderedPageBreak/>
        <w:t xml:space="preserve">-  </w:t>
      </w:r>
      <w:r w:rsidRPr="00704BDD">
        <w:rPr>
          <w:lang w:eastAsia="pl-PL"/>
        </w:rPr>
        <w:t>wykonywania zabiegów diagnostycznych lub terapeutycznych o charakterze zabiegowym</w:t>
      </w:r>
    </w:p>
    <w:p w:rsidR="00F7222E" w:rsidRDefault="00F7222E" w:rsidP="00F7222E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laryngologiczna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chorób </w:t>
      </w:r>
      <w:r>
        <w:t>laryngologicznych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Opieka nad </w:t>
      </w:r>
      <w:r>
        <w:t>pacjentem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F7222E" w:rsidRPr="00704BDD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F7222E" w:rsidRDefault="00F7222E" w:rsidP="00F7222E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B42082" w:rsidRDefault="00B42082" w:rsidP="00B42082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ortopedyczna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i leczenie chorób </w:t>
      </w:r>
      <w:r>
        <w:t>ortopedycznych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Opieka nad </w:t>
      </w:r>
      <w:r>
        <w:t>pacjentem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B42082" w:rsidRDefault="00B42082" w:rsidP="00B42082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Pracownia USG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Diagnostyka </w:t>
      </w:r>
      <w:r>
        <w:t xml:space="preserve">obrazowa 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 w:rsidRPr="00704BDD">
        <w:t xml:space="preserve">Opieka nad </w:t>
      </w:r>
      <w:r>
        <w:t>pacjentem i wspomaganie procesu leczenia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Działania służące profilaktyce i poprawie stanu zdrowia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>
        <w:t>Wczesne wykrywanie chorób</w:t>
      </w:r>
    </w:p>
    <w:p w:rsidR="00B42082" w:rsidRPr="00704BDD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pacjenta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B42082" w:rsidRDefault="00B42082" w:rsidP="00B42082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Pracownia Fizjoterapii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Diagnozowanie i leczenie dysfunkcji narządu ruchu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Zapobieganie niepełnosprawności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Rehabilitacja pourazowa i pooperacyjna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Leczenie schorzeń przewlekłych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left="1134" w:hanging="425"/>
        <w:jc w:val="both"/>
      </w:pPr>
      <w:r>
        <w:t>Edukacja pacjentów</w:t>
      </w:r>
    </w:p>
    <w:p w:rsidR="00B42082" w:rsidRDefault="00B42082" w:rsidP="00B42082">
      <w:pPr>
        <w:numPr>
          <w:ilvl w:val="1"/>
          <w:numId w:val="11"/>
        </w:numPr>
        <w:tabs>
          <w:tab w:val="clear" w:pos="1440"/>
          <w:tab w:val="num" w:pos="1134"/>
        </w:tabs>
        <w:suppressAutoHyphens w:val="0"/>
        <w:spacing w:line="276" w:lineRule="auto"/>
        <w:ind w:hanging="731"/>
        <w:jc w:val="both"/>
      </w:pPr>
      <w:r w:rsidRPr="00704BDD">
        <w:t>Edukacja personelu medycznego i pomocniczego</w:t>
      </w:r>
    </w:p>
    <w:p w:rsidR="00793F89" w:rsidRDefault="00793F89" w:rsidP="00793F89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 w:rsidRPr="00793F89">
        <w:t xml:space="preserve"> </w:t>
      </w:r>
      <w:r>
        <w:t>Poradnia Diabetologiczna</w:t>
      </w:r>
    </w:p>
    <w:p w:rsidR="00793F89" w:rsidRDefault="00793F89" w:rsidP="00793F89">
      <w:pPr>
        <w:tabs>
          <w:tab w:val="num" w:pos="1134"/>
        </w:tabs>
        <w:suppressAutoHyphens w:val="0"/>
        <w:spacing w:line="276" w:lineRule="auto"/>
        <w:ind w:left="708"/>
      </w:pPr>
      <w:r>
        <w:tab/>
      </w:r>
      <w:r w:rsidRPr="00793F89">
        <w:sym w:font="Symbol" w:char="F02D"/>
      </w:r>
      <w:r w:rsidRPr="00793F89">
        <w:t xml:space="preserve"> Diagnostyka i leczenie cukrzycy oraz innych zaburzeń gospodarki węglowodanowej</w:t>
      </w:r>
      <w:r w:rsidRPr="00793F89">
        <w:br/>
      </w:r>
      <w:r w:rsidRPr="00793F89">
        <w:sym w:font="Symbol" w:char="F02D"/>
      </w:r>
      <w:r w:rsidRPr="00793F89">
        <w:t xml:space="preserve"> Opieka nad pacjentem z cukrzycą i chorobami współistniejącymi</w:t>
      </w:r>
      <w:r w:rsidRPr="00793F89">
        <w:br/>
      </w:r>
      <w:r w:rsidRPr="00793F89">
        <w:sym w:font="Symbol" w:char="F02D"/>
      </w:r>
      <w:r w:rsidRPr="00793F89">
        <w:t xml:space="preserve"> Monitorowanie i kontrola powikłań cukrzycy</w:t>
      </w:r>
      <w:r w:rsidRPr="00793F89">
        <w:br/>
      </w:r>
      <w:r w:rsidRPr="00793F89">
        <w:sym w:font="Symbol" w:char="F02D"/>
      </w:r>
      <w:r w:rsidRPr="00793F89">
        <w:t xml:space="preserve"> Działania służące profilaktyce cukrzycy i jej powikłań</w:t>
      </w:r>
      <w:r w:rsidRPr="00793F89">
        <w:br/>
      </w:r>
      <w:r w:rsidRPr="00793F89">
        <w:sym w:font="Symbol" w:char="F02D"/>
      </w:r>
      <w:r w:rsidRPr="00793F89">
        <w:t xml:space="preserve"> Prowadzenie edukacji diabetologicznej pacjentów (samokontrola, dieta, styl życia)</w:t>
      </w:r>
      <w:r w:rsidRPr="00793F89">
        <w:br/>
      </w:r>
      <w:r w:rsidRPr="00793F89">
        <w:sym w:font="Symbol" w:char="F02D"/>
      </w:r>
      <w:r w:rsidRPr="00793F89">
        <w:t xml:space="preserve"> Wspomaganie procesu leczenia poprzez współpracę z innymi poradniami specjalistycznymi</w:t>
      </w:r>
      <w:r w:rsidRPr="00793F89">
        <w:br/>
      </w:r>
      <w:r w:rsidRPr="00793F89">
        <w:sym w:font="Symbol" w:char="F02D"/>
      </w:r>
      <w:r w:rsidRPr="00793F89">
        <w:t xml:space="preserve"> Edukacja personelu medycznego i pomocniczego</w:t>
      </w:r>
    </w:p>
    <w:p w:rsidR="00793F89" w:rsidRDefault="00793F89" w:rsidP="00793F89">
      <w:pPr>
        <w:pStyle w:val="Akapitzlist"/>
        <w:numPr>
          <w:ilvl w:val="0"/>
          <w:numId w:val="11"/>
        </w:numPr>
        <w:suppressAutoHyphens w:val="0"/>
        <w:spacing w:line="276" w:lineRule="auto"/>
        <w:jc w:val="both"/>
      </w:pPr>
      <w:r>
        <w:t>Poradnia Leczenia Bólu</w:t>
      </w:r>
    </w:p>
    <w:p w:rsidR="00793F89" w:rsidRPr="00704BDD" w:rsidRDefault="00793F89" w:rsidP="00793F89">
      <w:pPr>
        <w:tabs>
          <w:tab w:val="num" w:pos="1134"/>
        </w:tabs>
        <w:suppressAutoHyphens w:val="0"/>
        <w:spacing w:line="276" w:lineRule="auto"/>
        <w:ind w:left="708"/>
      </w:pPr>
      <w:r>
        <w:tab/>
      </w:r>
      <w:r w:rsidRPr="00793F89">
        <w:sym w:font="Symbol" w:char="F02D"/>
      </w:r>
      <w:r w:rsidRPr="00793F89">
        <w:t xml:space="preserve"> Diagnostyka i leczenie bólu ostrego oraz przewlekłego</w:t>
      </w:r>
      <w:r w:rsidRPr="00793F89">
        <w:br/>
      </w:r>
      <w:r w:rsidRPr="00793F89">
        <w:sym w:font="Symbol" w:char="F02D"/>
      </w:r>
      <w:r w:rsidRPr="00793F89">
        <w:t xml:space="preserve"> Kompleksowa opieka nad pacjentem z zespołami bólowymi o różnej etiologii</w:t>
      </w:r>
      <w:r w:rsidRPr="00793F89">
        <w:br/>
      </w:r>
      <w:r w:rsidRPr="00793F89">
        <w:sym w:font="Symbol" w:char="F02D"/>
      </w:r>
      <w:r w:rsidRPr="00793F89">
        <w:t xml:space="preserve"> Dobór i prowadzenie farmakoterapii przeciwbólowej</w:t>
      </w:r>
      <w:r w:rsidRPr="00793F89">
        <w:br/>
      </w:r>
      <w:r w:rsidRPr="00793F89">
        <w:lastRenderedPageBreak/>
        <w:sym w:font="Symbol" w:char="F02D"/>
      </w:r>
      <w:r w:rsidRPr="00793F89">
        <w:t xml:space="preserve"> Stosowanie metod niefarmakologicznych i interwencyjnych w leczeniu bólu</w:t>
      </w:r>
      <w:r w:rsidRPr="00793F89">
        <w:br/>
      </w:r>
      <w:r w:rsidRPr="00793F89">
        <w:sym w:font="Symbol" w:char="F02D"/>
      </w:r>
      <w:r w:rsidRPr="00793F89">
        <w:t xml:space="preserve"> Monitorowanie skuteczności leczenia oraz działań niepożądanych terapii</w:t>
      </w:r>
      <w:r w:rsidRPr="00793F89">
        <w:br/>
      </w:r>
      <w:r w:rsidRPr="00793F89">
        <w:sym w:font="Symbol" w:char="F02D"/>
      </w:r>
      <w:r w:rsidRPr="00793F89">
        <w:t xml:space="preserve"> Działania służące profilaktyce przewlekłego bólu i poprawie jakości życia pacjentów</w:t>
      </w:r>
      <w:r w:rsidRPr="00793F89">
        <w:br/>
      </w:r>
      <w:r w:rsidRPr="00793F89">
        <w:sym w:font="Symbol" w:char="F02D"/>
      </w:r>
      <w:r w:rsidRPr="00793F89">
        <w:t xml:space="preserve"> Edukacja pacjentów w zakresie radzenia sobie z bólem</w:t>
      </w:r>
      <w:r w:rsidRPr="00793F89">
        <w:br/>
      </w:r>
      <w:r w:rsidRPr="00793F89">
        <w:sym w:font="Symbol" w:char="F02D"/>
      </w:r>
      <w:r w:rsidRPr="00793F89">
        <w:t xml:space="preserve"> Współpraca z innymi komórkami organizacyjnymi w procesie diagnostyki i leczenia</w:t>
      </w:r>
      <w:r w:rsidRPr="00793F89">
        <w:br/>
      </w:r>
      <w:r w:rsidRPr="00793F89">
        <w:sym w:font="Symbol" w:char="F02D"/>
      </w:r>
      <w:r w:rsidRPr="00793F89">
        <w:t xml:space="preserve"> Edukacja personelu medycznego i pomocniczego</w:t>
      </w:r>
    </w:p>
    <w:p w:rsidR="00B42082" w:rsidRDefault="00B42082" w:rsidP="00B42082">
      <w:pPr>
        <w:suppressAutoHyphens w:val="0"/>
        <w:spacing w:line="276" w:lineRule="auto"/>
        <w:jc w:val="both"/>
      </w:pPr>
    </w:p>
    <w:p w:rsidR="00F7222E" w:rsidRPr="00704BDD" w:rsidRDefault="00F7222E" w:rsidP="00793F89">
      <w:pPr>
        <w:suppressAutoHyphens w:val="0"/>
        <w:spacing w:line="276" w:lineRule="auto"/>
        <w:jc w:val="both"/>
      </w:pPr>
    </w:p>
    <w:p w:rsidR="00F7222E" w:rsidRPr="007F0199" w:rsidRDefault="00F7222E" w:rsidP="00F7222E">
      <w:pPr>
        <w:suppressAutoHyphens w:val="0"/>
        <w:ind w:left="705"/>
        <w:rPr>
          <w:lang w:eastAsia="pl-PL"/>
        </w:rPr>
      </w:pPr>
    </w:p>
    <w:p w:rsidR="00F7222E" w:rsidRPr="009265C2" w:rsidRDefault="00F7222E" w:rsidP="00F7222E">
      <w:pPr>
        <w:numPr>
          <w:ilvl w:val="0"/>
          <w:numId w:val="2"/>
        </w:numPr>
        <w:suppressAutoHyphens w:val="0"/>
        <w:spacing w:line="276" w:lineRule="auto"/>
        <w:jc w:val="both"/>
      </w:pPr>
      <w:r w:rsidRPr="009265C2">
        <w:t>Podmiot leczniczy w realizacji swoich zadań może współpracować z innymi podmiotami wykonującymi działalność leczniczą, organizacjami społecznymi, fundacjami, stowarzyszeniami naukowymi i innymi instytucjami, których statutowym zadaniem jest działanie na rzecz zdrowia społeczeństwa.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</w:pPr>
    </w:p>
    <w:p w:rsidR="00F7222E" w:rsidRPr="00EB513C" w:rsidRDefault="00F7222E" w:rsidP="00F7222E">
      <w:pPr>
        <w:numPr>
          <w:ilvl w:val="0"/>
          <w:numId w:val="1"/>
        </w:numPr>
        <w:suppressAutoHyphens w:val="0"/>
        <w:spacing w:line="276" w:lineRule="auto"/>
        <w:ind w:left="426" w:hanging="568"/>
        <w:jc w:val="both"/>
        <w:rPr>
          <w:b/>
        </w:rPr>
      </w:pPr>
      <w:r w:rsidRPr="009265C2">
        <w:rPr>
          <w:b/>
        </w:rPr>
        <w:t xml:space="preserve"> Warunki współdziałania z innymi podmiotami wykonującymi działalność leczniczą   w zakresie zapewnienia prawidłowości diagnostyki, leczenia, pielęgnacji                                             i rehabilitacji pacjentów oraz ciągłości przebiegu procesu udzielania świadczeń zdrowotnych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>
        <w:t>Podmiot leczniczy</w:t>
      </w:r>
      <w:r w:rsidRPr="009265C2">
        <w:t xml:space="preserve"> w swojej działalności współpracuje z innymi podmiotami wykonującymi działalność leczniczą na podstawie obustronnej umowy o współpracy.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Umowa o współpracy z podmiotami wykonującymi działalność leczniczą obejmuje warunki kierowania pacjentów, finansowania świadczeń i nadzoru nad jakością wykonanego świadczenia zdrowotnego.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Nadzór nad prawidłowością procesu udzielania świadczeń zdrowotnych wykonywanych przez inne podmioty wykonujące działalność leczniczą sprawuje kierownik podmiotu leczniczego.</w:t>
      </w:r>
    </w:p>
    <w:p w:rsidR="00F7222E" w:rsidRPr="009265C2" w:rsidRDefault="00F7222E" w:rsidP="00F7222E">
      <w:pPr>
        <w:pStyle w:val="Akapitzlist"/>
        <w:numPr>
          <w:ilvl w:val="0"/>
          <w:numId w:val="2"/>
        </w:numPr>
        <w:tabs>
          <w:tab w:val="num" w:pos="426"/>
        </w:tabs>
        <w:suppressAutoHyphens w:val="0"/>
        <w:spacing w:line="276" w:lineRule="auto"/>
        <w:ind w:left="426" w:hanging="426"/>
        <w:contextualSpacing w:val="0"/>
        <w:jc w:val="both"/>
        <w:rPr>
          <w:vanish/>
        </w:rPr>
      </w:pPr>
    </w:p>
    <w:p w:rsidR="00F7222E" w:rsidRPr="009265C2" w:rsidRDefault="00F7222E" w:rsidP="00F7222E">
      <w:pPr>
        <w:pStyle w:val="Akapitzlist"/>
        <w:numPr>
          <w:ilvl w:val="1"/>
          <w:numId w:val="1"/>
        </w:numPr>
        <w:tabs>
          <w:tab w:val="clear" w:pos="644"/>
          <w:tab w:val="num" w:pos="426"/>
        </w:tabs>
        <w:suppressAutoHyphens w:val="0"/>
        <w:spacing w:line="276" w:lineRule="auto"/>
        <w:ind w:hanging="644"/>
        <w:contextualSpacing w:val="0"/>
        <w:jc w:val="both"/>
      </w:pPr>
      <w:r w:rsidRPr="009265C2">
        <w:t xml:space="preserve">W uzasadnionych medycznie przypadkach lekarz wydaje </w:t>
      </w:r>
      <w:r>
        <w:t xml:space="preserve">skierowania na badania </w:t>
      </w:r>
      <w:r w:rsidRPr="009265C2">
        <w:t>diagnostyczne, do poradni specjalistycznych lub do leczenia stacjonarnego.</w:t>
      </w:r>
    </w:p>
    <w:p w:rsidR="00F7222E" w:rsidRDefault="00F7222E" w:rsidP="00F7222E">
      <w:pPr>
        <w:tabs>
          <w:tab w:val="num" w:pos="426"/>
        </w:tabs>
        <w:spacing w:line="276" w:lineRule="auto"/>
        <w:jc w:val="both"/>
      </w:pPr>
    </w:p>
    <w:p w:rsidR="00F7222E" w:rsidRDefault="00F7222E" w:rsidP="00F7222E">
      <w:pPr>
        <w:tabs>
          <w:tab w:val="num" w:pos="426"/>
        </w:tabs>
        <w:spacing w:line="276" w:lineRule="auto"/>
        <w:jc w:val="both"/>
      </w:pPr>
    </w:p>
    <w:p w:rsidR="00F7222E" w:rsidRDefault="00F7222E" w:rsidP="00F7222E">
      <w:pPr>
        <w:pStyle w:val="Tekstkomentarza"/>
        <w:numPr>
          <w:ilvl w:val="0"/>
          <w:numId w:val="1"/>
        </w:numPr>
        <w:spacing w:line="276" w:lineRule="auto"/>
        <w:ind w:hanging="1004"/>
        <w:jc w:val="both"/>
        <w:rPr>
          <w:b/>
          <w:sz w:val="24"/>
        </w:rPr>
      </w:pPr>
      <w:r w:rsidRPr="009D1A47">
        <w:rPr>
          <w:b/>
          <w:sz w:val="24"/>
        </w:rPr>
        <w:t>Odmowa wykonania usługi</w:t>
      </w:r>
    </w:p>
    <w:p w:rsidR="00F7222E" w:rsidRPr="009D1A47" w:rsidRDefault="00F7222E" w:rsidP="00F7222E">
      <w:pPr>
        <w:pStyle w:val="Tekstkomentarza"/>
        <w:spacing w:line="276" w:lineRule="auto"/>
        <w:ind w:left="862"/>
        <w:jc w:val="both"/>
        <w:rPr>
          <w:b/>
          <w:sz w:val="24"/>
        </w:rPr>
      </w:pPr>
    </w:p>
    <w:p w:rsidR="00F7222E" w:rsidRPr="00ED3012" w:rsidRDefault="00F7222E" w:rsidP="00F7222E">
      <w:pPr>
        <w:pStyle w:val="Tekstkomentarza"/>
        <w:spacing w:line="276" w:lineRule="auto"/>
        <w:jc w:val="both"/>
        <w:rPr>
          <w:sz w:val="24"/>
        </w:rPr>
      </w:pPr>
      <w:r w:rsidRPr="00ED3012">
        <w:rPr>
          <w:sz w:val="24"/>
        </w:rPr>
        <w:t>Podmiot leczniczy zastrzega sobie prawo do odmowy wykonania usługi w przypadku gdy: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>- stan zdrowia pacjenta nie pozwala</w:t>
      </w:r>
      <w:r>
        <w:rPr>
          <w:sz w:val="24"/>
        </w:rPr>
        <w:t xml:space="preserve"> na wykonanie usługi, zabiegu,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 xml:space="preserve">- pacjent odmówi podpisania </w:t>
      </w:r>
      <w:r>
        <w:rPr>
          <w:sz w:val="24"/>
        </w:rPr>
        <w:t>stosownych dokumentów (m.in.. z</w:t>
      </w:r>
      <w:r w:rsidRPr="009D1A47">
        <w:rPr>
          <w:sz w:val="24"/>
        </w:rPr>
        <w:t>god</w:t>
      </w:r>
      <w:r>
        <w:rPr>
          <w:sz w:val="24"/>
        </w:rPr>
        <w:t>y</w:t>
      </w:r>
      <w:r w:rsidRPr="009D1A47">
        <w:rPr>
          <w:sz w:val="24"/>
        </w:rPr>
        <w:t xml:space="preserve"> na </w:t>
      </w:r>
      <w:r>
        <w:rPr>
          <w:sz w:val="24"/>
        </w:rPr>
        <w:t>wykonanie zabiegu, zgody na wykonanie dokumentacji fotograficznej</w:t>
      </w:r>
      <w:r w:rsidRPr="009D1A47">
        <w:rPr>
          <w:sz w:val="24"/>
        </w:rPr>
        <w:t xml:space="preserve"> etc.)</w:t>
      </w:r>
      <w:r>
        <w:rPr>
          <w:sz w:val="24"/>
        </w:rPr>
        <w:t>,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  <w:r>
        <w:rPr>
          <w:sz w:val="24"/>
        </w:rPr>
        <w:t>- pacjent znajduje się</w:t>
      </w:r>
      <w:r w:rsidRPr="009D1A47">
        <w:rPr>
          <w:sz w:val="24"/>
        </w:rPr>
        <w:t xml:space="preserve"> pod wpływem alkoholu </w:t>
      </w:r>
      <w:r>
        <w:rPr>
          <w:sz w:val="24"/>
        </w:rPr>
        <w:t>lub</w:t>
      </w:r>
      <w:r w:rsidRPr="009D1A47">
        <w:rPr>
          <w:sz w:val="24"/>
        </w:rPr>
        <w:t xml:space="preserve"> innych środków o</w:t>
      </w:r>
      <w:r>
        <w:rPr>
          <w:sz w:val="24"/>
        </w:rPr>
        <w:t>durzających,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  <w:r>
        <w:rPr>
          <w:sz w:val="24"/>
        </w:rPr>
        <w:t xml:space="preserve">- </w:t>
      </w:r>
      <w:r w:rsidRPr="009D1A47">
        <w:rPr>
          <w:sz w:val="24"/>
        </w:rPr>
        <w:t>pacjent nie zastosował się do zaleceń</w:t>
      </w:r>
      <w:r>
        <w:rPr>
          <w:sz w:val="24"/>
        </w:rPr>
        <w:t xml:space="preserve"> lekarza</w:t>
      </w:r>
      <w:r w:rsidRPr="009D1A47">
        <w:rPr>
          <w:sz w:val="24"/>
        </w:rPr>
        <w:t xml:space="preserve"> </w:t>
      </w:r>
      <w:r>
        <w:rPr>
          <w:sz w:val="24"/>
        </w:rPr>
        <w:t>(</w:t>
      </w:r>
      <w:r w:rsidRPr="009D1A47">
        <w:rPr>
          <w:sz w:val="24"/>
        </w:rPr>
        <w:t>np. nie wykonał badań, nie odstawił leków uniemożliwiających wykonanie zabiegu</w:t>
      </w:r>
      <w:r>
        <w:rPr>
          <w:sz w:val="24"/>
        </w:rPr>
        <w:t>),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lastRenderedPageBreak/>
        <w:t xml:space="preserve">- </w:t>
      </w:r>
      <w:r>
        <w:rPr>
          <w:sz w:val="24"/>
        </w:rPr>
        <w:t xml:space="preserve">spóźnienie pacjenta na umówiony zabieg, usługę uniemożliwi jego wykonanie z uwagi na pozostałe obowiązki personelu podmiotu leczniczego, </w:t>
      </w:r>
    </w:p>
    <w:p w:rsidR="00F7222E" w:rsidRDefault="00F7222E" w:rsidP="00F7222E">
      <w:pPr>
        <w:pStyle w:val="Tekstkomentarza"/>
        <w:spacing w:line="276" w:lineRule="auto"/>
        <w:jc w:val="both"/>
        <w:rPr>
          <w:sz w:val="24"/>
        </w:rPr>
      </w:pPr>
      <w:r w:rsidRPr="009D1A47">
        <w:rPr>
          <w:sz w:val="24"/>
        </w:rPr>
        <w:t>- zdan</w:t>
      </w:r>
      <w:r>
        <w:rPr>
          <w:sz w:val="24"/>
        </w:rPr>
        <w:t>i</w:t>
      </w:r>
      <w:r w:rsidRPr="009D1A47">
        <w:rPr>
          <w:sz w:val="24"/>
        </w:rPr>
        <w:t>em lekarza brak</w:t>
      </w:r>
      <w:r>
        <w:rPr>
          <w:sz w:val="24"/>
        </w:rPr>
        <w:t xml:space="preserve"> jest wskazań  na wykonanie usługi, zabiegu.</w:t>
      </w:r>
    </w:p>
    <w:p w:rsidR="00F7222E" w:rsidRDefault="00F7222E" w:rsidP="00F7222E">
      <w:pPr>
        <w:pStyle w:val="Tekstkomentarza"/>
        <w:spacing w:line="276" w:lineRule="auto"/>
        <w:jc w:val="both"/>
        <w:rPr>
          <w:sz w:val="24"/>
        </w:rPr>
      </w:pPr>
    </w:p>
    <w:p w:rsidR="00F7222E" w:rsidRDefault="00F7222E" w:rsidP="00F7222E">
      <w:pPr>
        <w:spacing w:line="276" w:lineRule="auto"/>
        <w:rPr>
          <w:lang w:eastAsia="zh-CN"/>
        </w:rPr>
      </w:pPr>
      <w:r>
        <w:t xml:space="preserve">Z uwagi na zagrożenie epidemiologiczne </w:t>
      </w:r>
      <w:proofErr w:type="spellStart"/>
      <w:r>
        <w:t>Sars</w:t>
      </w:r>
      <w:proofErr w:type="spellEnd"/>
      <w:r>
        <w:t xml:space="preserve"> – </w:t>
      </w:r>
      <w:proofErr w:type="spellStart"/>
      <w:r>
        <w:t>Cov</w:t>
      </w:r>
      <w:proofErr w:type="spellEnd"/>
      <w:r>
        <w:t xml:space="preserve"> </w:t>
      </w:r>
      <w:r w:rsidR="00A52BD7">
        <w:t>lub innych chorób zagrażających innym pacjentom</w:t>
      </w:r>
      <w:r>
        <w:t>– 2 Podmiot leczniczy ma prawo odmowy wykonania usługi również w przypadku, gdy:</w:t>
      </w:r>
    </w:p>
    <w:p w:rsidR="00F7222E" w:rsidRDefault="00F7222E" w:rsidP="00F7222E">
      <w:pPr>
        <w:spacing w:line="276" w:lineRule="auto"/>
        <w:jc w:val="both"/>
      </w:pPr>
      <w:r>
        <w:t>- pacjent odmówi wypełnienia ankiety zdrowotnej lub gdy dane ujawnione w ankiecie wskazywać będą na możliwość zakażenia;</w:t>
      </w:r>
    </w:p>
    <w:p w:rsidR="00F7222E" w:rsidRDefault="00F7222E" w:rsidP="00F7222E">
      <w:pPr>
        <w:spacing w:line="276" w:lineRule="auto"/>
        <w:jc w:val="both"/>
      </w:pPr>
      <w:r>
        <w:t>- pacjent odmówi założenia maseczki ochronnej i/lub przyłbicy, dezynfekcji rąk lub innych wymaganych przez placówkę środków bezpieczeństwa;</w:t>
      </w:r>
    </w:p>
    <w:p w:rsidR="00F7222E" w:rsidRDefault="00F7222E" w:rsidP="00F7222E">
      <w:pPr>
        <w:spacing w:line="276" w:lineRule="auto"/>
        <w:jc w:val="both"/>
      </w:pPr>
      <w:r>
        <w:t>- pacjent odmówi poddania się pomiarowi temperatury;</w:t>
      </w:r>
    </w:p>
    <w:p w:rsidR="00F7222E" w:rsidRDefault="00F7222E" w:rsidP="00F7222E">
      <w:pPr>
        <w:rPr>
          <w:lang w:eastAsia="pl-PL"/>
        </w:rPr>
      </w:pPr>
      <w:r>
        <w:t xml:space="preserve">- ogólny stan pacjenta – w ocenie lekarza – wskazywać będzie na możliwość zakażenia wirusem Sars-Cov-2 </w:t>
      </w:r>
      <w:r w:rsidR="00A52BD7">
        <w:t>lub innych chorób zagrażających pozostałym pacjentom</w:t>
      </w:r>
    </w:p>
    <w:p w:rsidR="00F7222E" w:rsidRPr="009D1A47" w:rsidRDefault="00F7222E" w:rsidP="00F7222E">
      <w:pPr>
        <w:pStyle w:val="Tekstkomentarza"/>
        <w:spacing w:line="276" w:lineRule="auto"/>
        <w:jc w:val="both"/>
        <w:rPr>
          <w:sz w:val="24"/>
        </w:rPr>
      </w:pPr>
    </w:p>
    <w:p w:rsidR="00F7222E" w:rsidRPr="009265C2" w:rsidRDefault="00F7222E" w:rsidP="00F7222E">
      <w:pPr>
        <w:tabs>
          <w:tab w:val="num" w:pos="426"/>
        </w:tabs>
        <w:spacing w:line="276" w:lineRule="auto"/>
        <w:jc w:val="both"/>
      </w:pPr>
    </w:p>
    <w:p w:rsidR="00F7222E" w:rsidRDefault="00F7222E" w:rsidP="00F7222E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1571" w:hanging="1713"/>
        <w:jc w:val="both"/>
        <w:rPr>
          <w:b/>
        </w:rPr>
      </w:pPr>
      <w:r w:rsidRPr="00FA76E3">
        <w:rPr>
          <w:b/>
        </w:rPr>
        <w:t>Udostępnienie dokumentacji medycznej</w:t>
      </w:r>
    </w:p>
    <w:p w:rsidR="00F7222E" w:rsidRPr="00FA76E3" w:rsidRDefault="00F7222E" w:rsidP="00F7222E">
      <w:pPr>
        <w:suppressAutoHyphens w:val="0"/>
        <w:spacing w:line="276" w:lineRule="auto"/>
        <w:ind w:left="1571"/>
        <w:jc w:val="both"/>
        <w:rPr>
          <w:b/>
        </w:rPr>
      </w:pPr>
    </w:p>
    <w:p w:rsidR="00F7222E" w:rsidRPr="009265C2" w:rsidRDefault="00F7222E" w:rsidP="00F7222E">
      <w:pPr>
        <w:pStyle w:val="Akapitzlist"/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Podmiot leczniczy prowadzi i udostępnia dokumentację medyczną osób korzystających ze świadczeń przez niego udzielanych, na zasadach określonych we właściwych przepisach prawa. Szczegółowe zasady prowadzenia i udostępniania dokumentacji medycznej określa stosowane wewnętrzne zarządzenie.</w:t>
      </w:r>
    </w:p>
    <w:p w:rsidR="00F7222E" w:rsidRPr="009265C2" w:rsidRDefault="00F7222E" w:rsidP="00F7222E">
      <w:pPr>
        <w:pStyle w:val="Akapitzlist"/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  <w:rPr>
          <w:lang w:eastAsia="en-US"/>
        </w:rPr>
      </w:pPr>
      <w:r w:rsidRPr="009265C2">
        <w:t>Dokumentacja medyczna jest udostępniana: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9"/>
        <w:jc w:val="both"/>
      </w:pPr>
      <w:r w:rsidRPr="009265C2">
        <w:t>do wglądu, w tym także do baz danych w zakresi</w:t>
      </w:r>
      <w:r>
        <w:t>e ochrony zdrowia, w siedzibie p</w:t>
      </w:r>
      <w:r w:rsidRPr="009265C2">
        <w:t>odmiotu leczniczego;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8"/>
        <w:jc w:val="both"/>
      </w:pPr>
      <w:r w:rsidRPr="009265C2">
        <w:t>poprzez sporządzenie jej wyciągów, odpisów lub kopii;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1620"/>
        </w:tabs>
        <w:spacing w:line="276" w:lineRule="auto"/>
        <w:ind w:left="993" w:hanging="708"/>
        <w:jc w:val="both"/>
      </w:pPr>
      <w:r w:rsidRPr="009265C2">
        <w:t>poprzez wydanie oryginału za pokwitowaniem odbioru i z zastrzeżeniem zwrotu po wykorzystaniu, jeżeli uprawniony organ lub podmiot żąda udostępnienia oryginałów tej dokumentacji.</w:t>
      </w:r>
    </w:p>
    <w:p w:rsidR="00F7222E" w:rsidRPr="009265C2" w:rsidRDefault="00F7222E" w:rsidP="00F7222E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Za udostępnienie dokumentacji medycznej w spo</w:t>
      </w:r>
      <w:r>
        <w:t>sób określony w ust. 2 punkt b podmiot l</w:t>
      </w:r>
      <w:r w:rsidRPr="009265C2">
        <w:t>ecznic</w:t>
      </w:r>
      <w:r>
        <w:t>z</w:t>
      </w:r>
      <w:r w:rsidRPr="009265C2">
        <w:t>y pobiera opłatę na zasadach i wysokości określonej poniżej.</w:t>
      </w:r>
    </w:p>
    <w:p w:rsidR="00F7222E" w:rsidRPr="009265C2" w:rsidRDefault="00F7222E" w:rsidP="00F7222E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Opłaty</w:t>
      </w:r>
      <w:r>
        <w:t xml:space="preserve"> </w:t>
      </w:r>
      <w:r w:rsidRPr="009265C2">
        <w:t>nie  pobiera  się w  przypadku  udostępniania  dokumentacji medycznej w związku z postępowaniem przed wojewódzką komisją do spraw orzekania o zdarzeniach medycznych zgodnie z właściwymi przepisami.</w:t>
      </w:r>
    </w:p>
    <w:p w:rsidR="00F7222E" w:rsidRPr="009265C2" w:rsidRDefault="00F7222E" w:rsidP="00F7222E">
      <w:pPr>
        <w:pStyle w:val="Akapitzlist"/>
        <w:numPr>
          <w:ilvl w:val="1"/>
          <w:numId w:val="1"/>
        </w:numPr>
        <w:spacing w:line="276" w:lineRule="auto"/>
        <w:ind w:left="426" w:hanging="426"/>
        <w:jc w:val="both"/>
      </w:pPr>
      <w:r w:rsidRPr="009265C2">
        <w:t>Ustala się następujące opłaty za udostępnienie dokumentacji medycznej w sposób określony w ust. 2 punkt b, z tym jednak zastrzeżeniem, że tak określona wysokość nie może być wyższa niż wysokość maksymalna określona w art. 28 ust. 4 ustawy z dnia 6 listopada 2008 r. o prawach pacjenta i Rzeczniku Praw Pacjenta; w przypadku gdy określona niżej wysokość opłat z powodu zmian przeciętnego wynagrodzenia przekrocz</w:t>
      </w:r>
      <w:r>
        <w:t>y wskazaną wysokość maksymalną p</w:t>
      </w:r>
      <w:r w:rsidRPr="009265C2">
        <w:t xml:space="preserve">odmiot leczniczy pobierze opłatę najwyżej </w:t>
      </w:r>
      <w:r>
        <w:t xml:space="preserve">                                  </w:t>
      </w:r>
      <w:r w:rsidRPr="009265C2">
        <w:t>w wysokości maksymalnej.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993"/>
        </w:tabs>
        <w:spacing w:line="276" w:lineRule="auto"/>
        <w:ind w:left="993" w:hanging="567"/>
        <w:jc w:val="both"/>
      </w:pPr>
      <w:r>
        <w:t>o</w:t>
      </w:r>
      <w:r w:rsidRPr="009265C2">
        <w:t xml:space="preserve">płata za jedną stronę wyciągu lub odpisu dokumentacji medycznej – </w:t>
      </w:r>
      <w:r>
        <w:t xml:space="preserve">2 </w:t>
      </w:r>
      <w:r w:rsidRPr="009265C2">
        <w:t>zł brutto</w:t>
      </w:r>
      <w:r>
        <w:t>;</w:t>
      </w:r>
    </w:p>
    <w:p w:rsidR="00F7222E" w:rsidRPr="009265C2" w:rsidRDefault="00F7222E" w:rsidP="00F7222E">
      <w:pPr>
        <w:pStyle w:val="Akapitzlist"/>
        <w:numPr>
          <w:ilvl w:val="2"/>
          <w:numId w:val="1"/>
        </w:numPr>
        <w:tabs>
          <w:tab w:val="num" w:pos="993"/>
        </w:tabs>
        <w:spacing w:line="276" w:lineRule="auto"/>
        <w:ind w:left="993" w:hanging="567"/>
        <w:jc w:val="both"/>
      </w:pPr>
      <w:r>
        <w:t>o</w:t>
      </w:r>
      <w:r w:rsidRPr="009265C2">
        <w:t xml:space="preserve">płata za jedną stronę kopii dokumentacji medycznej </w:t>
      </w:r>
      <w:r>
        <w:t>- 0,20 zł brutto;</w:t>
      </w:r>
    </w:p>
    <w:p w:rsidR="00F7222E" w:rsidRDefault="00F7222E" w:rsidP="00F7222E">
      <w:pPr>
        <w:spacing w:line="276" w:lineRule="auto"/>
      </w:pPr>
    </w:p>
    <w:p w:rsidR="00F7222E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</w:pPr>
    </w:p>
    <w:p w:rsidR="00F7222E" w:rsidRPr="00FA76E3" w:rsidRDefault="00F7222E" w:rsidP="00F7222E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567" w:hanging="567"/>
        <w:jc w:val="both"/>
        <w:rPr>
          <w:b/>
        </w:rPr>
      </w:pPr>
      <w:r w:rsidRPr="009265C2">
        <w:rPr>
          <w:b/>
        </w:rPr>
        <w:t>Organizacja procesu udzielania świadczeń zdrowotnych w przypadku pobierania opłat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W przypadku świadczenia zdrowotnego odpłatnego, pacjent przed rozpoczęciem udzielania tego świadczenia ma prawo poznać jego cenę.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Świadczenia zdrowotne odpłatne są realizowane na podstawie:</w:t>
      </w:r>
    </w:p>
    <w:p w:rsidR="00F7222E" w:rsidRPr="009265C2" w:rsidRDefault="00F7222E" w:rsidP="00F7222E">
      <w:pPr>
        <w:numPr>
          <w:ilvl w:val="2"/>
          <w:numId w:val="1"/>
        </w:numPr>
        <w:tabs>
          <w:tab w:val="num" w:pos="851"/>
        </w:tabs>
        <w:suppressAutoHyphens w:val="0"/>
        <w:spacing w:line="276" w:lineRule="auto"/>
        <w:ind w:left="851" w:hanging="425"/>
        <w:jc w:val="both"/>
      </w:pPr>
      <w:r w:rsidRPr="00474C92">
        <w:t>umowy z Partnerem Medycznym lub towarzystwem ubezpieczeń</w:t>
      </w:r>
      <w:r w:rsidRPr="009265C2">
        <w:t xml:space="preserve"> – w tym przypadku rozliczenie następuje w okresach miesięcznych, ustalonych w umowie,</w:t>
      </w:r>
      <w:r>
        <w:t xml:space="preserve"> </w:t>
      </w:r>
      <w:r w:rsidRPr="009265C2">
        <w:t>a  pacjent korzystający ze świadczenia zdrowotnego nie jest obciążany kosztami usługi,</w:t>
      </w:r>
    </w:p>
    <w:p w:rsidR="00F7222E" w:rsidRPr="00474C92" w:rsidRDefault="00F7222E" w:rsidP="00F7222E">
      <w:pPr>
        <w:numPr>
          <w:ilvl w:val="2"/>
          <w:numId w:val="1"/>
        </w:numPr>
        <w:tabs>
          <w:tab w:val="num" w:pos="851"/>
        </w:tabs>
        <w:suppressAutoHyphens w:val="0"/>
        <w:spacing w:line="276" w:lineRule="auto"/>
        <w:ind w:left="851" w:hanging="425"/>
        <w:jc w:val="both"/>
      </w:pPr>
      <w:r w:rsidRPr="00474C92">
        <w:t>indywidualnego rozliczenia z pacjentem.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W przypadku świadczeń udzielanych odpłatnie, opłata pobierana jest przed udzieleniem świadczenia, a jedynie w stanach nagłych może być pobrana po jego udzieleniu.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Każda indywidualna wpłata pacjenta musi zostać wprowadzona przez pracownika podmiotu leczniczego do kasy fiskalnej, a pacjent musi otrzymać paragon fiskalny.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Na życzenie pacjenta, każdorazowo za zrealizowanie odpłatnego świadczenia zdrowotnego, wystawiana jest faktura VAT, wówczas pacjent zamiast paragonu fiskalnego otrzymuje fakturę VAT.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Zlecone badania diagnostyczne w trakcie wizyty są odpłatne.</w:t>
      </w:r>
    </w:p>
    <w:p w:rsidR="00F7222E" w:rsidRPr="009265C2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Jeśli istnieją specjalne wskazania dotyczące przyjęć osoba rejestrująca informuje o tym pacjenta podczas rejestracji.</w:t>
      </w:r>
    </w:p>
    <w:p w:rsidR="00F7222E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0"/>
          <w:numId w:val="1"/>
        </w:numPr>
        <w:tabs>
          <w:tab w:val="num" w:pos="284"/>
        </w:tabs>
        <w:suppressAutoHyphens w:val="0"/>
        <w:spacing w:line="276" w:lineRule="auto"/>
        <w:ind w:left="296" w:hanging="438"/>
        <w:jc w:val="both"/>
        <w:rPr>
          <w:b/>
        </w:rPr>
      </w:pPr>
      <w:r w:rsidRPr="009265C2">
        <w:rPr>
          <w:b/>
        </w:rPr>
        <w:t xml:space="preserve">Wysokość opłat za </w:t>
      </w:r>
      <w:r>
        <w:rPr>
          <w:b/>
        </w:rPr>
        <w:t>czynności administracyjne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0"/>
          <w:numId w:val="14"/>
        </w:numPr>
        <w:suppressAutoHyphens w:val="0"/>
        <w:spacing w:line="276" w:lineRule="auto"/>
        <w:ind w:left="426" w:hanging="426"/>
        <w:jc w:val="both"/>
      </w:pPr>
      <w:r w:rsidRPr="009265C2">
        <w:t>Opłaty mogą być pobierane od pacjentów w następujących przypadkach:</w:t>
      </w:r>
    </w:p>
    <w:p w:rsidR="00F7222E" w:rsidRPr="009265C2" w:rsidRDefault="00F7222E" w:rsidP="00F7222E">
      <w:pPr>
        <w:numPr>
          <w:ilvl w:val="2"/>
          <w:numId w:val="15"/>
        </w:numPr>
        <w:suppressAutoHyphens w:val="0"/>
        <w:spacing w:line="276" w:lineRule="auto"/>
        <w:ind w:left="1276" w:hanging="283"/>
        <w:jc w:val="both"/>
      </w:pPr>
      <w:r w:rsidRPr="009265C2">
        <w:t xml:space="preserve">za wydanie odpisu, wypisu lub kopii dokumentacji medycznej, zgodnie </w:t>
      </w:r>
      <w:r>
        <w:t xml:space="preserve">                             </w:t>
      </w:r>
      <w:r w:rsidRPr="009265C2">
        <w:t>z odpowiednimi przepisami w tym zakresie</w:t>
      </w:r>
      <w:r>
        <w:t>,</w:t>
      </w:r>
    </w:p>
    <w:p w:rsidR="00F7222E" w:rsidRDefault="00F7222E" w:rsidP="00F7222E">
      <w:pPr>
        <w:numPr>
          <w:ilvl w:val="2"/>
          <w:numId w:val="15"/>
        </w:numPr>
        <w:suppressAutoHyphens w:val="0"/>
        <w:spacing w:line="276" w:lineRule="auto"/>
        <w:ind w:left="1276" w:hanging="283"/>
        <w:jc w:val="both"/>
      </w:pPr>
      <w:r w:rsidRPr="009265C2">
        <w:t>za wydanie odpisu, wypisu lub kopii dokumentacji medycznej, potwierdzonej przez lekarza, dla potrzeb ubezpieczeniowych, zgodnie z odpowiednimi przepisami w tym zakresie</w:t>
      </w:r>
      <w:r>
        <w:t>.</w:t>
      </w:r>
    </w:p>
    <w:p w:rsidR="00F7222E" w:rsidRPr="009265C2" w:rsidRDefault="00F7222E" w:rsidP="00F7222E">
      <w:pPr>
        <w:pStyle w:val="Akapitzlist"/>
        <w:numPr>
          <w:ilvl w:val="0"/>
          <w:numId w:val="15"/>
        </w:numPr>
        <w:suppressAutoHyphens w:val="0"/>
        <w:spacing w:line="276" w:lineRule="auto"/>
        <w:ind w:left="426" w:hanging="426"/>
        <w:jc w:val="both"/>
      </w:pPr>
      <w:r w:rsidRPr="009265C2">
        <w:rPr>
          <w:rFonts w:eastAsia="Arial"/>
        </w:rPr>
        <w:t>Wysokość opłat za świadczenia zdrowotne inne niż finansowane ze śro</w:t>
      </w:r>
      <w:r>
        <w:rPr>
          <w:rFonts w:eastAsia="Arial"/>
        </w:rPr>
        <w:t>dków publicznych określona jest</w:t>
      </w:r>
      <w:r w:rsidRPr="009265C2">
        <w:rPr>
          <w:rFonts w:eastAsia="Arial"/>
        </w:rPr>
        <w:t xml:space="preserve"> w załączniku </w:t>
      </w:r>
      <w:r>
        <w:rPr>
          <w:rFonts w:eastAsia="Arial"/>
        </w:rPr>
        <w:t>do regulaminu organizacyjnego.</w:t>
      </w:r>
    </w:p>
    <w:p w:rsidR="00F7222E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0"/>
          <w:numId w:val="1"/>
        </w:numPr>
        <w:tabs>
          <w:tab w:val="num" w:pos="567"/>
        </w:tabs>
        <w:suppressAutoHyphens w:val="0"/>
        <w:spacing w:line="276" w:lineRule="auto"/>
        <w:ind w:left="567" w:hanging="567"/>
        <w:jc w:val="both"/>
        <w:rPr>
          <w:b/>
        </w:rPr>
      </w:pPr>
      <w:r w:rsidRPr="009265C2">
        <w:rPr>
          <w:b/>
        </w:rPr>
        <w:t>Sposób kierowania jednostką i komórkami organizacyjnymi przedsiębiorstwa podmiotu leczniczego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1"/>
          <w:numId w:val="1"/>
        </w:numPr>
        <w:tabs>
          <w:tab w:val="left" w:pos="426"/>
        </w:tabs>
        <w:suppressAutoHyphens w:val="0"/>
        <w:spacing w:line="276" w:lineRule="auto"/>
        <w:ind w:left="426" w:hanging="426"/>
        <w:jc w:val="both"/>
      </w:pPr>
      <w:r w:rsidRPr="009265C2">
        <w:t xml:space="preserve">Kierowaniem </w:t>
      </w:r>
      <w:r>
        <w:t>podmiotu leczniczego</w:t>
      </w:r>
      <w:r w:rsidRPr="009265C2">
        <w:t xml:space="preserve"> zajmują się: </w:t>
      </w:r>
    </w:p>
    <w:p w:rsidR="00F7222E" w:rsidRPr="00EC0876" w:rsidRDefault="00F7222E" w:rsidP="00F7222E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 w:rsidRPr="00EC0876">
        <w:t xml:space="preserve">Jolanta Matyasik – Prezes Zarządu przedsiębiorcy SUBLIMED sp. z o.o. z/s </w:t>
      </w:r>
      <w:r>
        <w:t xml:space="preserve">                             </w:t>
      </w:r>
      <w:r w:rsidRPr="00EC0876">
        <w:t>w Krakowie,</w:t>
      </w:r>
    </w:p>
    <w:p w:rsidR="00F7222E" w:rsidRPr="00EC0876" w:rsidRDefault="00F7222E" w:rsidP="00F7222E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 w:rsidRPr="00EC0876">
        <w:t xml:space="preserve">Kamila Białek - Galas – </w:t>
      </w:r>
      <w:r>
        <w:t>Prokurent</w:t>
      </w:r>
      <w:r w:rsidRPr="00EC0876">
        <w:t xml:space="preserve"> przedsiębiorcy SUBLIMED sp. z o.o. z/s </w:t>
      </w:r>
      <w:r>
        <w:t xml:space="preserve">                             </w:t>
      </w:r>
      <w:r w:rsidRPr="00EC0876">
        <w:t>w Krakowie,</w:t>
      </w:r>
    </w:p>
    <w:p w:rsidR="00F7222E" w:rsidRPr="00EC0876" w:rsidRDefault="00F7222E" w:rsidP="00F7222E">
      <w:pPr>
        <w:numPr>
          <w:ilvl w:val="2"/>
          <w:numId w:val="1"/>
        </w:numPr>
        <w:tabs>
          <w:tab w:val="left" w:pos="426"/>
          <w:tab w:val="num" w:pos="851"/>
        </w:tabs>
        <w:suppressAutoHyphens w:val="0"/>
        <w:spacing w:line="276" w:lineRule="auto"/>
        <w:ind w:left="851" w:hanging="425"/>
        <w:jc w:val="both"/>
      </w:pPr>
      <w:r>
        <w:lastRenderedPageBreak/>
        <w:t>Katarzyna Mitan</w:t>
      </w:r>
      <w:r w:rsidRPr="00EC0876">
        <w:t xml:space="preserve"> – Członek Zarządu przedsiębiorcy SUBLIMED sp. z o.o. z/s </w:t>
      </w:r>
      <w:r>
        <w:t xml:space="preserve">                            </w:t>
      </w:r>
      <w:r w:rsidRPr="00EC0876">
        <w:t>w Krakowie.</w:t>
      </w:r>
    </w:p>
    <w:p w:rsidR="00F7222E" w:rsidRDefault="00F7222E" w:rsidP="00F7222E">
      <w:pPr>
        <w:numPr>
          <w:ilvl w:val="1"/>
          <w:numId w:val="1"/>
        </w:numPr>
        <w:tabs>
          <w:tab w:val="num" w:pos="426"/>
        </w:tabs>
        <w:suppressAutoHyphens w:val="0"/>
        <w:spacing w:line="276" w:lineRule="auto"/>
        <w:ind w:left="426" w:hanging="426"/>
        <w:jc w:val="both"/>
      </w:pPr>
      <w:r w:rsidRPr="009265C2">
        <w:t>Każdy z członków zarządu spółki</w:t>
      </w:r>
      <w:r>
        <w:t>, a także prokurent,</w:t>
      </w:r>
      <w:r w:rsidRPr="009265C2">
        <w:t xml:space="preserve"> jest upoważniony do jednoosobowego reprezentowania </w:t>
      </w:r>
      <w:r>
        <w:t>podmiotu leczniczego</w:t>
      </w:r>
      <w:r w:rsidRPr="009265C2">
        <w:t xml:space="preserve"> w stosunkach zewnętrznych i wewnętrznych, a także ponosi odpowiedzialność za zarządzanie podmiotem leczniczym, jako </w:t>
      </w:r>
      <w:r>
        <w:t xml:space="preserve">jego </w:t>
      </w:r>
      <w:r w:rsidRPr="009265C2">
        <w:t>kierownik</w:t>
      </w:r>
      <w:r>
        <w:t>.</w:t>
      </w:r>
    </w:p>
    <w:p w:rsidR="00F7222E" w:rsidRDefault="00F7222E" w:rsidP="00F7222E">
      <w:pPr>
        <w:suppressAutoHyphens w:val="0"/>
        <w:spacing w:line="276" w:lineRule="auto"/>
        <w:jc w:val="both"/>
      </w:pPr>
    </w:p>
    <w:p w:rsidR="00F7222E" w:rsidRPr="009265C2" w:rsidRDefault="00F7222E" w:rsidP="00F7222E">
      <w:pPr>
        <w:tabs>
          <w:tab w:val="num" w:pos="720"/>
        </w:tabs>
        <w:suppressAutoHyphens w:val="0"/>
        <w:spacing w:line="276" w:lineRule="auto"/>
        <w:jc w:val="both"/>
      </w:pPr>
    </w:p>
    <w:p w:rsidR="00F7222E" w:rsidRDefault="00F7222E" w:rsidP="00F7222E">
      <w:pPr>
        <w:spacing w:line="276" w:lineRule="auto"/>
        <w:rPr>
          <w:b/>
        </w:rPr>
      </w:pPr>
      <w:r w:rsidRPr="009265C2">
        <w:rPr>
          <w:b/>
        </w:rPr>
        <w:t>X</w:t>
      </w:r>
      <w:r>
        <w:rPr>
          <w:b/>
        </w:rPr>
        <w:t>III</w:t>
      </w:r>
      <w:r w:rsidRPr="009265C2">
        <w:rPr>
          <w:b/>
        </w:rPr>
        <w:t>. Prawa i obowiązki Pacjenta</w:t>
      </w:r>
    </w:p>
    <w:p w:rsidR="00F7222E" w:rsidRPr="009265C2" w:rsidRDefault="00F7222E" w:rsidP="00F7222E">
      <w:pPr>
        <w:spacing w:line="276" w:lineRule="auto"/>
        <w:rPr>
          <w:b/>
        </w:rPr>
      </w:pPr>
    </w:p>
    <w:p w:rsidR="00F7222E" w:rsidRPr="0065660A" w:rsidRDefault="00F7222E" w:rsidP="00F7222E">
      <w:pPr>
        <w:pStyle w:val="Akapitzlist"/>
        <w:numPr>
          <w:ilvl w:val="3"/>
          <w:numId w:val="1"/>
        </w:numPr>
        <w:spacing w:line="276" w:lineRule="auto"/>
        <w:ind w:left="426" w:hanging="426"/>
        <w:jc w:val="both"/>
        <w:rPr>
          <w:rFonts w:eastAsia="Arial"/>
        </w:rPr>
      </w:pPr>
      <w:r w:rsidRPr="0065660A">
        <w:rPr>
          <w:rFonts w:eastAsia="Arial"/>
        </w:rPr>
        <w:t xml:space="preserve">Pacjent ma prawo do: </w:t>
      </w:r>
    </w:p>
    <w:p w:rsidR="00F7222E" w:rsidRPr="009265C2" w:rsidRDefault="00F7222E" w:rsidP="00F7222E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oszanowania godności, intymności oraz uprzejmego traktowania</w:t>
      </w:r>
      <w:r>
        <w:rPr>
          <w:rFonts w:eastAsia="Arial"/>
        </w:rPr>
        <w:t xml:space="preserve"> przez personel,</w:t>
      </w:r>
    </w:p>
    <w:p w:rsidR="00F7222E" w:rsidRPr="009265C2" w:rsidRDefault="00F7222E" w:rsidP="00F7222E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ś</w:t>
      </w:r>
      <w:r w:rsidRPr="009265C2">
        <w:rPr>
          <w:rFonts w:eastAsia="Arial"/>
        </w:rPr>
        <w:t>wiadczenia usług zdrowotnych przez personel o odpowiednich kwalifikacjach, zgodnie z wymaganiami, dostępnymi metodami i środkami zgodnie z zasadami etyki zawodowej personelu oraz należytą starannością, a w sytuacji ograniczonych możliwości udzielenia odpowiednich świadczeń do korzystania z jawnej, opartej na kryteriach medycznych procedury ustalającej kolej</w:t>
      </w:r>
      <w:r>
        <w:rPr>
          <w:rFonts w:eastAsia="Arial"/>
        </w:rPr>
        <w:t>ność dostępu do tych świadczeń,</w:t>
      </w:r>
    </w:p>
    <w:p w:rsidR="00F7222E" w:rsidRPr="009265C2" w:rsidRDefault="00F7222E" w:rsidP="00F7222E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rzystępnej, rzetelnej informacji o stanie zdrowia, proponowanych oraz możliwych do zastosowania w podmiocie leczniczym metodach leczniczych, dających się przewidzieć następstwach ich</w:t>
      </w:r>
      <w:r>
        <w:rPr>
          <w:rFonts w:eastAsia="Arial"/>
        </w:rPr>
        <w:t xml:space="preserve"> zastosowania albo zaniechania,</w:t>
      </w:r>
    </w:p>
    <w:p w:rsidR="00F7222E" w:rsidRPr="009265C2" w:rsidRDefault="00F7222E" w:rsidP="00F7222E">
      <w:pPr>
        <w:pStyle w:val="Akapitzlist"/>
        <w:numPr>
          <w:ilvl w:val="0"/>
          <w:numId w:val="16"/>
        </w:numPr>
        <w:spacing w:line="276" w:lineRule="auto"/>
        <w:ind w:left="851" w:hanging="425"/>
        <w:jc w:val="both"/>
        <w:rPr>
          <w:rFonts w:eastAsia="Arial"/>
        </w:rPr>
      </w:pPr>
      <w:r>
        <w:rPr>
          <w:rFonts w:eastAsia="Arial"/>
        </w:rPr>
        <w:t>w</w:t>
      </w:r>
      <w:r w:rsidRPr="009265C2">
        <w:rPr>
          <w:rFonts w:eastAsia="Arial"/>
        </w:rPr>
        <w:t xml:space="preserve">yrażania zgody na udzielenie określonych świadczeń zdrowotnych lub ich odmowy, po uzyskaniu informacji o proponowanych metodach diagnostycznych. </w:t>
      </w:r>
    </w:p>
    <w:p w:rsidR="00F7222E" w:rsidRPr="009265C2" w:rsidRDefault="00F7222E" w:rsidP="00F7222E">
      <w:pPr>
        <w:pStyle w:val="Akapitzlist"/>
        <w:numPr>
          <w:ilvl w:val="3"/>
          <w:numId w:val="1"/>
        </w:numPr>
        <w:tabs>
          <w:tab w:val="clear" w:pos="2662"/>
        </w:tabs>
        <w:spacing w:line="276" w:lineRule="auto"/>
        <w:ind w:left="0" w:firstLine="0"/>
        <w:jc w:val="both"/>
        <w:rPr>
          <w:rFonts w:eastAsia="Arial"/>
        </w:rPr>
      </w:pPr>
      <w:r w:rsidRPr="009265C2">
        <w:rPr>
          <w:rFonts w:eastAsia="Arial"/>
        </w:rPr>
        <w:t xml:space="preserve">Do obowiązków Pacjenta, należy w szczególności: 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</w:t>
      </w:r>
      <w:r>
        <w:rPr>
          <w:rFonts w:eastAsia="Arial"/>
        </w:rPr>
        <w:t>zestrzeganie zasad niniejszego r</w:t>
      </w:r>
      <w:r w:rsidRPr="009265C2">
        <w:rPr>
          <w:rFonts w:eastAsia="Arial"/>
        </w:rPr>
        <w:t xml:space="preserve">egulaminu, 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 xml:space="preserve">rzestrzeganie zakazu palenia tytoniu oraz spożywania alkoholu na terenie </w:t>
      </w:r>
      <w:r>
        <w:rPr>
          <w:rFonts w:eastAsia="Arial"/>
        </w:rPr>
        <w:t>działania podmiotu leczniczego,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rzestr</w:t>
      </w:r>
      <w:r>
        <w:rPr>
          <w:rFonts w:eastAsia="Arial"/>
        </w:rPr>
        <w:t>zegania zasad higieny osobistej,</w:t>
      </w:r>
      <w:r w:rsidRPr="009265C2">
        <w:rPr>
          <w:rFonts w:eastAsia="Arial"/>
        </w:rPr>
        <w:t xml:space="preserve"> 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rzestrzeganie zasad bezpieczeństwa i ppoż.,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rze</w:t>
      </w:r>
      <w:r>
        <w:rPr>
          <w:rFonts w:eastAsia="Arial"/>
        </w:rPr>
        <w:t>strzeganie zaleceń lekarza i pozostałego personelu medycznego,</w:t>
      </w:r>
    </w:p>
    <w:p w:rsidR="00F7222E" w:rsidRPr="0039728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 xml:space="preserve">oinformowanie </w:t>
      </w:r>
      <w:r>
        <w:rPr>
          <w:rFonts w:eastAsia="Arial"/>
        </w:rPr>
        <w:t>lekarza, innego członka personelu medycznego lub kosmetologa</w:t>
      </w:r>
      <w:r w:rsidRPr="009265C2">
        <w:rPr>
          <w:rFonts w:eastAsia="Arial"/>
        </w:rPr>
        <w:t xml:space="preserve"> </w:t>
      </w:r>
      <w:r>
        <w:rPr>
          <w:rFonts w:eastAsia="Arial"/>
        </w:rPr>
        <w:t xml:space="preserve">                   </w:t>
      </w:r>
      <w:r w:rsidRPr="009265C2">
        <w:rPr>
          <w:rFonts w:eastAsia="Arial"/>
        </w:rPr>
        <w:t>o aktualnych i przebytych schorzeniach oraz istniejących prz</w:t>
      </w:r>
      <w:r>
        <w:rPr>
          <w:rFonts w:eastAsia="Arial"/>
        </w:rPr>
        <w:t>eciwskazaniach do zabiegu,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</w:t>
      </w:r>
      <w:r w:rsidRPr="009265C2">
        <w:rPr>
          <w:rFonts w:eastAsia="Arial"/>
        </w:rPr>
        <w:t>oszanowan</w:t>
      </w:r>
      <w:r>
        <w:rPr>
          <w:rFonts w:eastAsia="Arial"/>
        </w:rPr>
        <w:t>ie mienia podmiotu leczniczego,</w:t>
      </w:r>
    </w:p>
    <w:p w:rsidR="00F7222E" w:rsidRPr="009265C2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z</w:t>
      </w:r>
      <w:r w:rsidRPr="009265C2">
        <w:rPr>
          <w:rFonts w:eastAsia="Arial"/>
        </w:rPr>
        <w:t xml:space="preserve">achowywanie się w sposób nie zakłócający pracy podmiotu leczniczego, a także spokoju </w:t>
      </w:r>
      <w:r>
        <w:rPr>
          <w:rFonts w:eastAsia="Arial"/>
        </w:rPr>
        <w:t>innych osób</w:t>
      </w:r>
      <w:r w:rsidRPr="00397282">
        <w:rPr>
          <w:rFonts w:eastAsia="Arial"/>
        </w:rPr>
        <w:t>,</w:t>
      </w:r>
      <w:r w:rsidRPr="00397282">
        <w:t xml:space="preserve"> </w:t>
      </w:r>
      <w:r w:rsidRPr="00397282">
        <w:rPr>
          <w:lang w:eastAsia="pl-PL"/>
        </w:rPr>
        <w:t>poszan</w:t>
      </w:r>
      <w:r w:rsidRPr="0096384F">
        <w:rPr>
          <w:lang w:eastAsia="pl-PL"/>
        </w:rPr>
        <w:t>owania godności i uprzejmego traktowania personelu</w:t>
      </w:r>
      <w:r>
        <w:rPr>
          <w:lang w:eastAsia="pl-PL"/>
        </w:rPr>
        <w:t>,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w</w:t>
      </w:r>
      <w:r w:rsidRPr="009265C2">
        <w:rPr>
          <w:rFonts w:eastAsia="Arial"/>
        </w:rPr>
        <w:t>spółpraca z personelem podmiotu leczniczego w wykonywaniu czynności przyczyniających się do przywrócenia lub utrzymania zdrowia.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wyrażenie zgody na wykonanie dokumentacji fotograficznej przed i po zabiegu, stanowiącej integralną część dokumentacji medycznej,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podpisanie kwestionariusza zgody na wykonanie zabiegu stanowiącego integralną część dokumentacji medycznej pacjenta,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uiszczenie opłaty za wykonany zabieg,</w:t>
      </w:r>
    </w:p>
    <w:p w:rsidR="00F7222E" w:rsidRPr="00E41552" w:rsidRDefault="00F7222E" w:rsidP="00F7222E">
      <w:pPr>
        <w:pStyle w:val="Akapitzlist"/>
        <w:numPr>
          <w:ilvl w:val="0"/>
          <w:numId w:val="17"/>
        </w:numPr>
        <w:tabs>
          <w:tab w:val="left" w:pos="993"/>
        </w:tabs>
        <w:suppressAutoHyphens w:val="0"/>
        <w:spacing w:line="276" w:lineRule="auto"/>
        <w:ind w:left="993" w:hanging="567"/>
        <w:jc w:val="both"/>
      </w:pPr>
      <w:r>
        <w:t>odwołanie wizyty najpóźniej na 24 godziny przed umówionym terminem,</w:t>
      </w:r>
    </w:p>
    <w:p w:rsidR="00F7222E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lastRenderedPageBreak/>
        <w:t>złożenie</w:t>
      </w:r>
      <w:r>
        <w:rPr>
          <w:rFonts w:eastAsia="Arial"/>
        </w:rPr>
        <w:tab/>
        <w:t>pisemnego</w:t>
      </w:r>
      <w:r>
        <w:rPr>
          <w:rFonts w:eastAsia="Arial"/>
        </w:rPr>
        <w:tab/>
        <w:t>oświadczenia</w:t>
      </w:r>
      <w:r>
        <w:rPr>
          <w:rFonts w:eastAsia="Arial"/>
        </w:rPr>
        <w:tab/>
        <w:t>o zapoznaniu</w:t>
      </w:r>
      <w:r>
        <w:rPr>
          <w:rFonts w:eastAsia="Arial"/>
        </w:rPr>
        <w:tab/>
        <w:t>się</w:t>
      </w:r>
      <w:r>
        <w:rPr>
          <w:rFonts w:eastAsia="Arial"/>
        </w:rPr>
        <w:tab/>
        <w:t xml:space="preserve">z </w:t>
      </w:r>
      <w:r w:rsidRPr="005E7F25">
        <w:rPr>
          <w:rFonts w:eastAsia="Arial"/>
        </w:rPr>
        <w:t>n</w:t>
      </w:r>
      <w:r>
        <w:rPr>
          <w:rFonts w:eastAsia="Arial"/>
        </w:rPr>
        <w:t xml:space="preserve">iniejszym </w:t>
      </w:r>
      <w:r w:rsidRPr="005E7F25">
        <w:rPr>
          <w:rFonts w:eastAsia="Arial"/>
        </w:rPr>
        <w:t>Regulamine</w:t>
      </w:r>
      <w:r>
        <w:rPr>
          <w:rFonts w:eastAsia="Arial"/>
        </w:rPr>
        <w:t>m, zgody na przetwarzanie danych osobowych oraz oświadczenia                                   o upoważnieniu do uzyskiwania informacji o stanie zdrowia i udzielonych świadczeniach zdrowotnych,</w:t>
      </w:r>
    </w:p>
    <w:p w:rsidR="00F7222E" w:rsidRPr="005E7F25" w:rsidRDefault="00F7222E" w:rsidP="00F7222E">
      <w:pPr>
        <w:pStyle w:val="Akapitzlist"/>
        <w:numPr>
          <w:ilvl w:val="0"/>
          <w:numId w:val="17"/>
        </w:numPr>
        <w:spacing w:line="276" w:lineRule="auto"/>
        <w:ind w:left="993" w:hanging="567"/>
        <w:jc w:val="both"/>
        <w:rPr>
          <w:rFonts w:eastAsia="Arial"/>
        </w:rPr>
      </w:pPr>
      <w:r>
        <w:rPr>
          <w:rFonts w:eastAsia="Arial"/>
        </w:rPr>
        <w:t>okazanie dokumentu tożsamości.</w:t>
      </w:r>
    </w:p>
    <w:p w:rsidR="00F7222E" w:rsidRPr="009265C2" w:rsidRDefault="00F7222E" w:rsidP="00F7222E">
      <w:pPr>
        <w:pStyle w:val="Akapitzlist"/>
        <w:spacing w:line="276" w:lineRule="auto"/>
        <w:ind w:left="2520"/>
        <w:jc w:val="both"/>
        <w:rPr>
          <w:rFonts w:eastAsia="Arial"/>
        </w:rPr>
      </w:pPr>
    </w:p>
    <w:p w:rsidR="00F7222E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spacing w:line="276" w:lineRule="auto"/>
        <w:rPr>
          <w:b/>
        </w:rPr>
      </w:pPr>
      <w:r w:rsidRPr="009265C2">
        <w:rPr>
          <w:b/>
        </w:rPr>
        <w:t>X</w:t>
      </w:r>
      <w:r>
        <w:rPr>
          <w:b/>
        </w:rPr>
        <w:t>IV.</w:t>
      </w:r>
      <w:r w:rsidRPr="009265C2">
        <w:rPr>
          <w:b/>
        </w:rPr>
        <w:t xml:space="preserve"> Postanowienia końcowe</w:t>
      </w:r>
    </w:p>
    <w:p w:rsidR="00F7222E" w:rsidRPr="009265C2" w:rsidRDefault="00F7222E" w:rsidP="00F7222E">
      <w:pPr>
        <w:spacing w:line="276" w:lineRule="auto"/>
      </w:pPr>
    </w:p>
    <w:p w:rsidR="00F7222E" w:rsidRPr="009265C2" w:rsidRDefault="00F7222E" w:rsidP="00F7222E">
      <w:pPr>
        <w:numPr>
          <w:ilvl w:val="0"/>
          <w:numId w:val="13"/>
        </w:numPr>
        <w:suppressAutoHyphens w:val="0"/>
        <w:spacing w:line="276" w:lineRule="auto"/>
      </w:pPr>
      <w:r w:rsidRPr="009265C2">
        <w:t>Regulamin organizacyjny ustala kierownik podmiotu leczniczego.</w:t>
      </w:r>
    </w:p>
    <w:p w:rsidR="00F7222E" w:rsidRPr="009265C2" w:rsidRDefault="00F7222E" w:rsidP="00F7222E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>W sprawach nieuregulowanych regulaminem organizacyjnym zastosowanie mają odrębne przepisy.</w:t>
      </w:r>
    </w:p>
    <w:p w:rsidR="00F7222E" w:rsidRPr="009265C2" w:rsidRDefault="00F7222E" w:rsidP="00F7222E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 xml:space="preserve">Podanie regulaminu do wiadomości pacjentów następuje poprzez udostępnienie go na wniosek pacjenta w </w:t>
      </w:r>
      <w:r>
        <w:t>r</w:t>
      </w:r>
      <w:r w:rsidRPr="009265C2">
        <w:t xml:space="preserve">ejestracji. </w:t>
      </w:r>
    </w:p>
    <w:p w:rsidR="00F7222E" w:rsidRPr="009265C2" w:rsidRDefault="00F7222E" w:rsidP="00F7222E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 xml:space="preserve">Postanowienia regulaminu zostają podane do wiadomości wszystkich zatrudnionych </w:t>
      </w:r>
      <w:r>
        <w:t xml:space="preserve">                       </w:t>
      </w:r>
      <w:r w:rsidRPr="009265C2">
        <w:t>w podmiocie leczniczym.</w:t>
      </w:r>
    </w:p>
    <w:p w:rsidR="00F7222E" w:rsidRPr="009265C2" w:rsidRDefault="00F7222E" w:rsidP="00F7222E">
      <w:pPr>
        <w:numPr>
          <w:ilvl w:val="0"/>
          <w:numId w:val="13"/>
        </w:numPr>
        <w:suppressAutoHyphens w:val="0"/>
        <w:spacing w:line="276" w:lineRule="auto"/>
        <w:jc w:val="both"/>
      </w:pPr>
      <w:r w:rsidRPr="009265C2">
        <w:t xml:space="preserve">Regulamin wchodzi w życie z dniem </w:t>
      </w:r>
      <w:r>
        <w:t>8 listopada 2017 r.</w:t>
      </w:r>
    </w:p>
    <w:p w:rsidR="00F7222E" w:rsidRPr="009265C2" w:rsidRDefault="00F7222E" w:rsidP="00F7222E">
      <w:pPr>
        <w:spacing w:line="276" w:lineRule="auto"/>
        <w:jc w:val="both"/>
        <w:rPr>
          <w:b/>
        </w:rPr>
      </w:pPr>
    </w:p>
    <w:p w:rsidR="00F7222E" w:rsidRPr="009265C2" w:rsidRDefault="00F7222E" w:rsidP="00F7222E">
      <w:pPr>
        <w:spacing w:line="276" w:lineRule="auto"/>
        <w:jc w:val="both"/>
        <w:rPr>
          <w:b/>
        </w:rPr>
      </w:pPr>
      <w:r w:rsidRPr="009265C2">
        <w:rPr>
          <w:b/>
        </w:rPr>
        <w:t xml:space="preserve">Kraków, dnia </w:t>
      </w:r>
      <w:r>
        <w:rPr>
          <w:b/>
        </w:rPr>
        <w:t>7 grudnia 2022 r.</w:t>
      </w:r>
      <w:r w:rsidRPr="009265C2">
        <w:rPr>
          <w:b/>
        </w:rPr>
        <w:t xml:space="preserve">  </w:t>
      </w:r>
      <w:r w:rsidR="00A52BD7">
        <w:rPr>
          <w:b/>
        </w:rPr>
        <w:t>(data zmiany: 19 stycznia 2026)</w:t>
      </w:r>
      <w:r w:rsidRPr="009265C2">
        <w:rPr>
          <w:b/>
        </w:rPr>
        <w:t xml:space="preserve">                              </w:t>
      </w:r>
    </w:p>
    <w:p w:rsidR="00F7222E" w:rsidRDefault="00F7222E" w:rsidP="00F7222E">
      <w:pPr>
        <w:spacing w:line="276" w:lineRule="auto"/>
        <w:jc w:val="both"/>
        <w:rPr>
          <w:b/>
        </w:rPr>
      </w:pPr>
    </w:p>
    <w:p w:rsidR="00F7222E" w:rsidRPr="009265C2" w:rsidRDefault="00F7222E" w:rsidP="00F7222E">
      <w:pPr>
        <w:spacing w:line="276" w:lineRule="auto"/>
        <w:jc w:val="both"/>
        <w:rPr>
          <w:b/>
        </w:rPr>
      </w:pPr>
    </w:p>
    <w:p w:rsidR="00F7222E" w:rsidRPr="009265C2" w:rsidRDefault="00F7222E" w:rsidP="00F7222E">
      <w:pPr>
        <w:spacing w:line="276" w:lineRule="auto"/>
        <w:jc w:val="both"/>
        <w:rPr>
          <w:b/>
        </w:rPr>
      </w:pPr>
    </w:p>
    <w:p w:rsidR="00F7222E" w:rsidRPr="009265C2" w:rsidRDefault="00F7222E" w:rsidP="00F7222E">
      <w:pPr>
        <w:spacing w:line="276" w:lineRule="auto"/>
        <w:jc w:val="right"/>
        <w:rPr>
          <w:b/>
        </w:rPr>
      </w:pPr>
      <w:r w:rsidRPr="009265C2">
        <w:rPr>
          <w:b/>
        </w:rPr>
        <w:t>…………………………………</w:t>
      </w:r>
    </w:p>
    <w:p w:rsidR="00F7222E" w:rsidRPr="00E55BB0" w:rsidRDefault="00F7222E" w:rsidP="00F7222E">
      <w:pPr>
        <w:pStyle w:val="Bezodstpw"/>
        <w:spacing w:line="276" w:lineRule="auto"/>
        <w:jc w:val="right"/>
      </w:pPr>
      <w:r w:rsidRPr="009265C2">
        <w:t>Kierowni</w:t>
      </w:r>
      <w:r>
        <w:t xml:space="preserve">k </w:t>
      </w:r>
      <w:r w:rsidRPr="009265C2">
        <w:t xml:space="preserve"> podmiotu leczniczego</w:t>
      </w:r>
    </w:p>
    <w:p w:rsidR="00B64361" w:rsidRDefault="00B64361"/>
    <w:sectPr w:rsidR="00B6436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045E3" w:rsidRDefault="00D045E3">
      <w:r>
        <w:separator/>
      </w:r>
    </w:p>
  </w:endnote>
  <w:endnote w:type="continuationSeparator" w:id="0">
    <w:p w:rsidR="00D045E3" w:rsidRDefault="00D04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charset w:val="8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1559D" w:rsidRDefault="00000000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12</w:t>
    </w:r>
    <w:r>
      <w:fldChar w:fldCharType="end"/>
    </w:r>
  </w:p>
  <w:p w:rsidR="0031559D" w:rsidRDefault="003155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045E3" w:rsidRDefault="00D045E3">
      <w:r>
        <w:separator/>
      </w:r>
    </w:p>
  </w:footnote>
  <w:footnote w:type="continuationSeparator" w:id="0">
    <w:p w:rsidR="00D045E3" w:rsidRDefault="00D045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0C7F"/>
    <w:multiLevelType w:val="hybridMultilevel"/>
    <w:tmpl w:val="AC4421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C4C10"/>
    <w:multiLevelType w:val="hybridMultilevel"/>
    <w:tmpl w:val="1AE2B1F6"/>
    <w:lvl w:ilvl="0" w:tplc="D0D63A72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CB4BE5"/>
    <w:multiLevelType w:val="hybridMultilevel"/>
    <w:tmpl w:val="82A69D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079D"/>
    <w:multiLevelType w:val="hybridMultilevel"/>
    <w:tmpl w:val="82CC5C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0BAB5E0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B7C18"/>
    <w:multiLevelType w:val="hybridMultilevel"/>
    <w:tmpl w:val="8B04982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F1F85A9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3208D29E">
      <w:start w:val="3"/>
      <w:numFmt w:val="decimal"/>
      <w:lvlText w:val="%4"/>
      <w:lvlJc w:val="left"/>
      <w:pPr>
        <w:ind w:left="2520" w:hanging="360"/>
      </w:pPr>
      <w:rPr>
        <w:rFonts w:eastAsia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7EC45C5"/>
    <w:multiLevelType w:val="hybridMultilevel"/>
    <w:tmpl w:val="ECB6900C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30817151"/>
    <w:multiLevelType w:val="hybridMultilevel"/>
    <w:tmpl w:val="43080034"/>
    <w:lvl w:ilvl="0" w:tplc="451212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DE54BD"/>
    <w:multiLevelType w:val="hybridMultilevel"/>
    <w:tmpl w:val="B058D0A6"/>
    <w:lvl w:ilvl="0" w:tplc="EA508910">
      <w:start w:val="1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b/>
      </w:rPr>
    </w:lvl>
    <w:lvl w:ilvl="1" w:tplc="376C80F2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vertAlign w:val="baseline"/>
      </w:rPr>
    </w:lvl>
    <w:lvl w:ilvl="2" w:tplc="04150017">
      <w:start w:val="1"/>
      <w:numFmt w:val="lowerLetter"/>
      <w:lvlText w:val="%3)"/>
      <w:lvlJc w:val="lef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3FF14F31"/>
    <w:multiLevelType w:val="hybridMultilevel"/>
    <w:tmpl w:val="16484E1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0F2450C"/>
    <w:multiLevelType w:val="hybridMultilevel"/>
    <w:tmpl w:val="412A4AA2"/>
    <w:lvl w:ilvl="0" w:tplc="55ECBE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7109B6"/>
    <w:multiLevelType w:val="hybridMultilevel"/>
    <w:tmpl w:val="9C108BC6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vertAlign w:val="baseline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F4A83"/>
    <w:multiLevelType w:val="hybridMultilevel"/>
    <w:tmpl w:val="78E8C2E0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2" w15:restartNumberingAfterBreak="0">
    <w:nsid w:val="5F6E51F7"/>
    <w:multiLevelType w:val="hybridMultilevel"/>
    <w:tmpl w:val="7F6CF84A"/>
    <w:lvl w:ilvl="0" w:tplc="D1A433B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AB52FF3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</w:rPr>
    </w:lvl>
    <w:lvl w:ilvl="2" w:tplc="F1F85A9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62AC3531"/>
    <w:multiLevelType w:val="hybridMultilevel"/>
    <w:tmpl w:val="87E4A176"/>
    <w:lvl w:ilvl="0" w:tplc="F0BAB5E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903611F"/>
    <w:multiLevelType w:val="hybridMultilevel"/>
    <w:tmpl w:val="4328B514"/>
    <w:lvl w:ilvl="0" w:tplc="04150017">
      <w:start w:val="1"/>
      <w:numFmt w:val="lowerLetter"/>
      <w:lvlText w:val="%1)"/>
      <w:lvlJc w:val="left"/>
      <w:pPr>
        <w:ind w:left="3960" w:hanging="360"/>
      </w:pPr>
    </w:lvl>
    <w:lvl w:ilvl="1" w:tplc="04150019" w:tentative="1">
      <w:start w:val="1"/>
      <w:numFmt w:val="lowerLetter"/>
      <w:lvlText w:val="%2."/>
      <w:lvlJc w:val="left"/>
      <w:pPr>
        <w:ind w:left="4680" w:hanging="360"/>
      </w:pPr>
    </w:lvl>
    <w:lvl w:ilvl="2" w:tplc="0415001B" w:tentative="1">
      <w:start w:val="1"/>
      <w:numFmt w:val="lowerRoman"/>
      <w:lvlText w:val="%3."/>
      <w:lvlJc w:val="right"/>
      <w:pPr>
        <w:ind w:left="5400" w:hanging="180"/>
      </w:pPr>
    </w:lvl>
    <w:lvl w:ilvl="3" w:tplc="0415000F" w:tentative="1">
      <w:start w:val="1"/>
      <w:numFmt w:val="decimal"/>
      <w:lvlText w:val="%4."/>
      <w:lvlJc w:val="left"/>
      <w:pPr>
        <w:ind w:left="6120" w:hanging="360"/>
      </w:pPr>
    </w:lvl>
    <w:lvl w:ilvl="4" w:tplc="04150019" w:tentative="1">
      <w:start w:val="1"/>
      <w:numFmt w:val="lowerLetter"/>
      <w:lvlText w:val="%5."/>
      <w:lvlJc w:val="left"/>
      <w:pPr>
        <w:ind w:left="6840" w:hanging="360"/>
      </w:pPr>
    </w:lvl>
    <w:lvl w:ilvl="5" w:tplc="0415001B" w:tentative="1">
      <w:start w:val="1"/>
      <w:numFmt w:val="lowerRoman"/>
      <w:lvlText w:val="%6."/>
      <w:lvlJc w:val="right"/>
      <w:pPr>
        <w:ind w:left="7560" w:hanging="180"/>
      </w:pPr>
    </w:lvl>
    <w:lvl w:ilvl="6" w:tplc="0415000F" w:tentative="1">
      <w:start w:val="1"/>
      <w:numFmt w:val="decimal"/>
      <w:lvlText w:val="%7."/>
      <w:lvlJc w:val="left"/>
      <w:pPr>
        <w:ind w:left="8280" w:hanging="360"/>
      </w:pPr>
    </w:lvl>
    <w:lvl w:ilvl="7" w:tplc="04150019" w:tentative="1">
      <w:start w:val="1"/>
      <w:numFmt w:val="lowerLetter"/>
      <w:lvlText w:val="%8."/>
      <w:lvlJc w:val="left"/>
      <w:pPr>
        <w:ind w:left="9000" w:hanging="360"/>
      </w:pPr>
    </w:lvl>
    <w:lvl w:ilvl="8" w:tplc="0415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 w15:restartNumberingAfterBreak="0">
    <w:nsid w:val="705367B1"/>
    <w:multiLevelType w:val="hybridMultilevel"/>
    <w:tmpl w:val="94889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BA661E"/>
    <w:multiLevelType w:val="hybridMultilevel"/>
    <w:tmpl w:val="9EB61C4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BAB5E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37D4927"/>
    <w:multiLevelType w:val="multilevel"/>
    <w:tmpl w:val="4D8EBAA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D4690A"/>
    <w:multiLevelType w:val="hybridMultilevel"/>
    <w:tmpl w:val="F8B6EF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527013170">
    <w:abstractNumId w:val="7"/>
  </w:num>
  <w:num w:numId="2" w16cid:durableId="1487864761">
    <w:abstractNumId w:val="8"/>
  </w:num>
  <w:num w:numId="3" w16cid:durableId="200744046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2051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9362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40185730">
    <w:abstractNumId w:val="4"/>
  </w:num>
  <w:num w:numId="7" w16cid:durableId="323895873">
    <w:abstractNumId w:val="18"/>
  </w:num>
  <w:num w:numId="8" w16cid:durableId="22707987">
    <w:abstractNumId w:val="5"/>
  </w:num>
  <w:num w:numId="9" w16cid:durableId="1303463232">
    <w:abstractNumId w:val="6"/>
  </w:num>
  <w:num w:numId="10" w16cid:durableId="2081824821">
    <w:abstractNumId w:val="10"/>
  </w:num>
  <w:num w:numId="11" w16cid:durableId="1008405886">
    <w:abstractNumId w:val="16"/>
  </w:num>
  <w:num w:numId="12" w16cid:durableId="1555266739">
    <w:abstractNumId w:val="12"/>
  </w:num>
  <w:num w:numId="13" w16cid:durableId="1155342884">
    <w:abstractNumId w:val="9"/>
  </w:num>
  <w:num w:numId="14" w16cid:durableId="2031447524">
    <w:abstractNumId w:val="0"/>
  </w:num>
  <w:num w:numId="15" w16cid:durableId="198515021">
    <w:abstractNumId w:val="3"/>
  </w:num>
  <w:num w:numId="16" w16cid:durableId="1272736705">
    <w:abstractNumId w:val="11"/>
  </w:num>
  <w:num w:numId="17" w16cid:durableId="328024091">
    <w:abstractNumId w:val="14"/>
  </w:num>
  <w:num w:numId="18" w16cid:durableId="447696555">
    <w:abstractNumId w:val="13"/>
  </w:num>
  <w:num w:numId="19" w16cid:durableId="11056894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22E"/>
    <w:rsid w:val="00011877"/>
    <w:rsid w:val="00140FC7"/>
    <w:rsid w:val="0031559D"/>
    <w:rsid w:val="00433C9B"/>
    <w:rsid w:val="00793F89"/>
    <w:rsid w:val="008066BA"/>
    <w:rsid w:val="00A52BD7"/>
    <w:rsid w:val="00B42082"/>
    <w:rsid w:val="00B64361"/>
    <w:rsid w:val="00B74421"/>
    <w:rsid w:val="00D045E3"/>
    <w:rsid w:val="00E1400F"/>
    <w:rsid w:val="00F7222E"/>
    <w:rsid w:val="00FA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1FEA"/>
  <w15:chartTrackingRefBased/>
  <w15:docId w15:val="{74B33045-7280-4F5D-8D32-CF908A8C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222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F722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222E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Akapitzlist">
    <w:name w:val="List Paragraph"/>
    <w:basedOn w:val="Normalny"/>
    <w:uiPriority w:val="34"/>
    <w:qFormat/>
    <w:rsid w:val="00F7222E"/>
    <w:pPr>
      <w:ind w:left="720"/>
      <w:contextualSpacing/>
    </w:pPr>
  </w:style>
  <w:style w:type="paragraph" w:styleId="Bezodstpw">
    <w:name w:val="No Spacing"/>
    <w:uiPriority w:val="1"/>
    <w:qFormat/>
    <w:rsid w:val="00F7222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222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222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Hipercze">
    <w:name w:val="Hyperlink"/>
    <w:basedOn w:val="Domylnaczcionkaakapitu"/>
    <w:uiPriority w:val="99"/>
    <w:unhideWhenUsed/>
    <w:rsid w:val="00F7222E"/>
    <w:rPr>
      <w:color w:val="0563C1" w:themeColor="hyperlink"/>
      <w:u w:val="single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140F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nanylekarz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ublimed.p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sublimed.pl/cenni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cepcja@sublimed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14</Pages>
  <Words>4224</Words>
  <Characters>25350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Mitan</dc:creator>
  <cp:keywords/>
  <dc:description/>
  <cp:lastModifiedBy>Katarzyna Mitan</cp:lastModifiedBy>
  <cp:revision>3</cp:revision>
  <dcterms:created xsi:type="dcterms:W3CDTF">2026-01-20T07:53:00Z</dcterms:created>
  <dcterms:modified xsi:type="dcterms:W3CDTF">2026-01-20T08:01:00Z</dcterms:modified>
</cp:coreProperties>
</file>